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3B2E4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附件1 </w:t>
      </w:r>
    </w:p>
    <w:p w14:paraId="05E29053">
      <w:pPr>
        <w:spacing w:line="560" w:lineRule="exact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中国高校科技期刊研究会科学教育工作委员会</w:t>
      </w:r>
    </w:p>
    <w:p w14:paraId="5FC77C2B">
      <w:pPr>
        <w:spacing w:line="560" w:lineRule="exact"/>
        <w:jc w:val="center"/>
        <w:rPr>
          <w:rFonts w:hint="eastAsia" w:ascii="楷体" w:hAnsi="楷体" w:eastAsia="楷体"/>
          <w:b/>
          <w:bCs/>
          <w:color w:val="0070C0"/>
          <w:sz w:val="24"/>
        </w:rPr>
      </w:pPr>
      <w:r>
        <w:rPr>
          <w:rFonts w:hint="eastAsia" w:ascii="黑体" w:hAnsi="黑体" w:eastAsia="黑体"/>
          <w:sz w:val="32"/>
          <w:szCs w:val="32"/>
        </w:rPr>
        <w:t>“2025年度专项基金项目”立项名单</w:t>
      </w:r>
    </w:p>
    <w:tbl>
      <w:tblPr>
        <w:tblStyle w:val="6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962"/>
        <w:gridCol w:w="1725"/>
        <w:gridCol w:w="2049"/>
        <w:gridCol w:w="1109"/>
        <w:gridCol w:w="2001"/>
      </w:tblGrid>
      <w:tr w14:paraId="3CFA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02F36A6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序号</w:t>
            </w:r>
          </w:p>
        </w:tc>
        <w:tc>
          <w:tcPr>
            <w:tcW w:w="992" w:type="dxa"/>
            <w:vAlign w:val="center"/>
          </w:tcPr>
          <w:p w14:paraId="4F465AD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负责人</w:t>
            </w:r>
          </w:p>
        </w:tc>
        <w:tc>
          <w:tcPr>
            <w:tcW w:w="1843" w:type="dxa"/>
            <w:vAlign w:val="center"/>
          </w:tcPr>
          <w:p w14:paraId="5916FCD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单位</w:t>
            </w:r>
          </w:p>
        </w:tc>
        <w:tc>
          <w:tcPr>
            <w:tcW w:w="2410" w:type="dxa"/>
            <w:vAlign w:val="center"/>
          </w:tcPr>
          <w:p w14:paraId="61EF7B3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3B5680B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项目类别</w:t>
            </w:r>
          </w:p>
        </w:tc>
        <w:tc>
          <w:tcPr>
            <w:tcW w:w="1275" w:type="dxa"/>
            <w:vAlign w:val="center"/>
          </w:tcPr>
          <w:p w14:paraId="0093B10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项目编号</w:t>
            </w:r>
          </w:p>
        </w:tc>
      </w:tr>
      <w:tr w14:paraId="418A8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7243EFE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 w14:paraId="3357B83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周静</w:t>
            </w:r>
          </w:p>
        </w:tc>
        <w:tc>
          <w:tcPr>
            <w:tcW w:w="1843" w:type="dxa"/>
            <w:vAlign w:val="center"/>
          </w:tcPr>
          <w:p w14:paraId="47436934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广东省科学院生态环境与土壤研究所《Carbon Research》编辑部</w:t>
            </w:r>
          </w:p>
        </w:tc>
        <w:tc>
          <w:tcPr>
            <w:tcW w:w="2410" w:type="dxa"/>
            <w:vAlign w:val="center"/>
          </w:tcPr>
          <w:p w14:paraId="0027CB75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国际视野下科学教育期刊的对比研究与发展路径</w:t>
            </w:r>
          </w:p>
        </w:tc>
        <w:tc>
          <w:tcPr>
            <w:tcW w:w="1276" w:type="dxa"/>
            <w:vAlign w:val="center"/>
          </w:tcPr>
          <w:p w14:paraId="11B4F9A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重点</w:t>
            </w:r>
          </w:p>
        </w:tc>
        <w:tc>
          <w:tcPr>
            <w:tcW w:w="1275" w:type="dxa"/>
            <w:vAlign w:val="center"/>
          </w:tcPr>
          <w:p w14:paraId="66D9832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CUJS-KXJY-2025-01</w:t>
            </w:r>
          </w:p>
        </w:tc>
      </w:tr>
      <w:tr w14:paraId="33677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7A74C612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</w:t>
            </w:r>
          </w:p>
        </w:tc>
        <w:tc>
          <w:tcPr>
            <w:tcW w:w="992" w:type="dxa"/>
            <w:vAlign w:val="center"/>
          </w:tcPr>
          <w:p w14:paraId="6CDF9679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郭兴华</w:t>
            </w:r>
          </w:p>
        </w:tc>
        <w:tc>
          <w:tcPr>
            <w:tcW w:w="1843" w:type="dxa"/>
            <w:vAlign w:val="center"/>
          </w:tcPr>
          <w:p w14:paraId="589C9C90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《辽宁大学学报（自然科学版）》编辑部</w:t>
            </w:r>
          </w:p>
        </w:tc>
        <w:tc>
          <w:tcPr>
            <w:tcW w:w="2410" w:type="dxa"/>
            <w:vAlign w:val="center"/>
          </w:tcPr>
          <w:p w14:paraId="0B2F1CDA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科学教育期刊 “学术—教学”双向赋能：数智化出版转型路径与安全型数智化平台建设研究</w:t>
            </w:r>
          </w:p>
        </w:tc>
        <w:tc>
          <w:tcPr>
            <w:tcW w:w="1276" w:type="dxa"/>
            <w:vAlign w:val="center"/>
          </w:tcPr>
          <w:p w14:paraId="2972973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重点</w:t>
            </w:r>
          </w:p>
        </w:tc>
        <w:tc>
          <w:tcPr>
            <w:tcW w:w="1275" w:type="dxa"/>
            <w:vAlign w:val="center"/>
          </w:tcPr>
          <w:p w14:paraId="2C1EC48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CUJS-KXJY-2025-02</w:t>
            </w:r>
          </w:p>
        </w:tc>
      </w:tr>
      <w:tr w14:paraId="179B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244CA2D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</w:t>
            </w:r>
          </w:p>
        </w:tc>
        <w:tc>
          <w:tcPr>
            <w:tcW w:w="992" w:type="dxa"/>
            <w:vAlign w:val="center"/>
          </w:tcPr>
          <w:p w14:paraId="2B0F37B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李龚健</w:t>
            </w:r>
          </w:p>
        </w:tc>
        <w:tc>
          <w:tcPr>
            <w:tcW w:w="1843" w:type="dxa"/>
            <w:vAlign w:val="center"/>
          </w:tcPr>
          <w:p w14:paraId="01DA4B9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中国地质大学（北京）《现代地质》编辑部</w:t>
            </w:r>
          </w:p>
        </w:tc>
        <w:tc>
          <w:tcPr>
            <w:tcW w:w="2410" w:type="dxa"/>
            <w:vAlign w:val="center"/>
          </w:tcPr>
          <w:p w14:paraId="2E93ACD7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生成式AI驱动下地球科学教育期刊的伦理风险识别与治理路径研究</w:t>
            </w:r>
          </w:p>
        </w:tc>
        <w:tc>
          <w:tcPr>
            <w:tcW w:w="1276" w:type="dxa"/>
            <w:vAlign w:val="center"/>
          </w:tcPr>
          <w:p w14:paraId="725A6FAC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一般</w:t>
            </w:r>
          </w:p>
        </w:tc>
        <w:tc>
          <w:tcPr>
            <w:tcW w:w="1275" w:type="dxa"/>
            <w:vAlign w:val="center"/>
          </w:tcPr>
          <w:p w14:paraId="127B19D7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CUJS-KXJY-2025-03</w:t>
            </w:r>
          </w:p>
        </w:tc>
      </w:tr>
      <w:tr w14:paraId="251BE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31525BB7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</w:t>
            </w:r>
          </w:p>
        </w:tc>
        <w:tc>
          <w:tcPr>
            <w:tcW w:w="992" w:type="dxa"/>
            <w:vAlign w:val="center"/>
          </w:tcPr>
          <w:p w14:paraId="3F95465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刘智勇</w:t>
            </w:r>
          </w:p>
        </w:tc>
        <w:tc>
          <w:tcPr>
            <w:tcW w:w="1843" w:type="dxa"/>
            <w:vAlign w:val="center"/>
          </w:tcPr>
          <w:p w14:paraId="5CB81653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《中国民航大学学报》编辑部</w:t>
            </w:r>
          </w:p>
        </w:tc>
        <w:tc>
          <w:tcPr>
            <w:tcW w:w="2410" w:type="dxa"/>
            <w:vAlign w:val="center"/>
          </w:tcPr>
          <w:p w14:paraId="1D3D5A20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行业高校学报开展科学教育路径研究——以民航高校为例</w:t>
            </w:r>
          </w:p>
        </w:tc>
        <w:tc>
          <w:tcPr>
            <w:tcW w:w="1276" w:type="dxa"/>
            <w:vAlign w:val="center"/>
          </w:tcPr>
          <w:p w14:paraId="55B74DA6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一般</w:t>
            </w:r>
          </w:p>
        </w:tc>
        <w:tc>
          <w:tcPr>
            <w:tcW w:w="1275" w:type="dxa"/>
            <w:vAlign w:val="center"/>
          </w:tcPr>
          <w:p w14:paraId="742AB2D7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CUJS-KXJY-2025-04</w:t>
            </w:r>
          </w:p>
        </w:tc>
      </w:tr>
      <w:tr w14:paraId="5B9F8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3A1EDE8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5</w:t>
            </w:r>
          </w:p>
        </w:tc>
        <w:tc>
          <w:tcPr>
            <w:tcW w:w="992" w:type="dxa"/>
            <w:vAlign w:val="center"/>
          </w:tcPr>
          <w:p w14:paraId="4D4B2241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高健</w:t>
            </w:r>
          </w:p>
        </w:tc>
        <w:tc>
          <w:tcPr>
            <w:tcW w:w="1843" w:type="dxa"/>
            <w:vAlign w:val="center"/>
          </w:tcPr>
          <w:p w14:paraId="566DE936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首都医科大学《医学教育管理》编辑部</w:t>
            </w:r>
          </w:p>
        </w:tc>
        <w:tc>
          <w:tcPr>
            <w:tcW w:w="2410" w:type="dxa"/>
            <w:vAlign w:val="center"/>
          </w:tcPr>
          <w:p w14:paraId="51988F0A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“双一流”建设背景下高校学术期刊集群协同发展路径——以首都医科大学期刊集群平台建设为例</w:t>
            </w:r>
          </w:p>
        </w:tc>
        <w:tc>
          <w:tcPr>
            <w:tcW w:w="1276" w:type="dxa"/>
            <w:vAlign w:val="center"/>
          </w:tcPr>
          <w:p w14:paraId="64B444F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一般</w:t>
            </w:r>
          </w:p>
        </w:tc>
        <w:tc>
          <w:tcPr>
            <w:tcW w:w="1275" w:type="dxa"/>
            <w:vAlign w:val="center"/>
          </w:tcPr>
          <w:p w14:paraId="72C71C8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CUJS-KXJY-2025-05</w:t>
            </w:r>
          </w:p>
        </w:tc>
      </w:tr>
      <w:tr w14:paraId="7907B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135CEDC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6</w:t>
            </w:r>
          </w:p>
        </w:tc>
        <w:tc>
          <w:tcPr>
            <w:tcW w:w="992" w:type="dxa"/>
            <w:vAlign w:val="center"/>
          </w:tcPr>
          <w:p w14:paraId="6F1A2B7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李晓炜</w:t>
            </w:r>
          </w:p>
        </w:tc>
        <w:tc>
          <w:tcPr>
            <w:tcW w:w="1843" w:type="dxa"/>
            <w:vAlign w:val="center"/>
          </w:tcPr>
          <w:p w14:paraId="5A01E445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《兰州大学学报（医学版）》编辑部</w:t>
            </w:r>
          </w:p>
        </w:tc>
        <w:tc>
          <w:tcPr>
            <w:tcW w:w="2410" w:type="dxa"/>
            <w:vAlign w:val="center"/>
          </w:tcPr>
          <w:p w14:paraId="159F10E6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科技期刊编辑科学教育素养的提升路径与培训机制研究</w:t>
            </w:r>
          </w:p>
        </w:tc>
        <w:tc>
          <w:tcPr>
            <w:tcW w:w="1276" w:type="dxa"/>
            <w:vAlign w:val="center"/>
          </w:tcPr>
          <w:p w14:paraId="1257F544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一般</w:t>
            </w:r>
          </w:p>
        </w:tc>
        <w:tc>
          <w:tcPr>
            <w:tcW w:w="1275" w:type="dxa"/>
            <w:vAlign w:val="center"/>
          </w:tcPr>
          <w:p w14:paraId="5368DD89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CUJS-KXJY-2025-06</w:t>
            </w:r>
          </w:p>
        </w:tc>
      </w:tr>
      <w:tr w14:paraId="36C26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37A7432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7</w:t>
            </w:r>
          </w:p>
        </w:tc>
        <w:tc>
          <w:tcPr>
            <w:tcW w:w="992" w:type="dxa"/>
            <w:vAlign w:val="center"/>
          </w:tcPr>
          <w:p w14:paraId="26C7B0E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任炼</w:t>
            </w:r>
          </w:p>
        </w:tc>
        <w:tc>
          <w:tcPr>
            <w:tcW w:w="1843" w:type="dxa"/>
            <w:vAlign w:val="center"/>
          </w:tcPr>
          <w:p w14:paraId="55D9FB7C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武汉大学中南医院《药学前沿》编辑部</w:t>
            </w:r>
          </w:p>
        </w:tc>
        <w:tc>
          <w:tcPr>
            <w:tcW w:w="2410" w:type="dxa"/>
            <w:vAlign w:val="center"/>
          </w:tcPr>
          <w:p w14:paraId="2691AA07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高校科学教育期刊出版模式的演进与开放共享体系研究</w:t>
            </w:r>
          </w:p>
        </w:tc>
        <w:tc>
          <w:tcPr>
            <w:tcW w:w="1276" w:type="dxa"/>
            <w:vAlign w:val="center"/>
          </w:tcPr>
          <w:p w14:paraId="3D348A3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一般</w:t>
            </w:r>
          </w:p>
        </w:tc>
        <w:tc>
          <w:tcPr>
            <w:tcW w:w="1275" w:type="dxa"/>
            <w:vAlign w:val="center"/>
          </w:tcPr>
          <w:p w14:paraId="23A61D65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CUJS-KXJY-2025-07</w:t>
            </w:r>
          </w:p>
        </w:tc>
      </w:tr>
      <w:tr w14:paraId="3981D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5B64D3CC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8</w:t>
            </w:r>
          </w:p>
        </w:tc>
        <w:tc>
          <w:tcPr>
            <w:tcW w:w="992" w:type="dxa"/>
            <w:vAlign w:val="center"/>
          </w:tcPr>
          <w:p w14:paraId="461E2B0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王莉莉</w:t>
            </w:r>
          </w:p>
        </w:tc>
        <w:tc>
          <w:tcPr>
            <w:tcW w:w="1843" w:type="dxa"/>
            <w:vAlign w:val="center"/>
          </w:tcPr>
          <w:p w14:paraId="0E647C70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北京林业大学期刊中心《中国林业教育》编辑部</w:t>
            </w:r>
          </w:p>
        </w:tc>
        <w:tc>
          <w:tcPr>
            <w:tcW w:w="2410" w:type="dxa"/>
            <w:vAlign w:val="center"/>
          </w:tcPr>
          <w:p w14:paraId="40069B92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科学教育期刊栏目设置现状分析及差异化发展路径探究</w:t>
            </w:r>
          </w:p>
        </w:tc>
        <w:tc>
          <w:tcPr>
            <w:tcW w:w="1276" w:type="dxa"/>
            <w:vAlign w:val="center"/>
          </w:tcPr>
          <w:p w14:paraId="588B036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一般</w:t>
            </w:r>
          </w:p>
        </w:tc>
        <w:tc>
          <w:tcPr>
            <w:tcW w:w="1275" w:type="dxa"/>
            <w:vAlign w:val="center"/>
          </w:tcPr>
          <w:p w14:paraId="680F9988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CUJS-KXJY-2025-08</w:t>
            </w:r>
          </w:p>
        </w:tc>
      </w:tr>
      <w:tr w14:paraId="48BA7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456C438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9</w:t>
            </w:r>
          </w:p>
        </w:tc>
        <w:tc>
          <w:tcPr>
            <w:tcW w:w="992" w:type="dxa"/>
            <w:vAlign w:val="center"/>
          </w:tcPr>
          <w:p w14:paraId="65688CA7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于溪</w:t>
            </w:r>
          </w:p>
        </w:tc>
        <w:tc>
          <w:tcPr>
            <w:tcW w:w="1843" w:type="dxa"/>
            <w:vAlign w:val="center"/>
          </w:tcPr>
          <w:p w14:paraId="76E8DC59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《中国医科大学学报》编辑部</w:t>
            </w:r>
          </w:p>
        </w:tc>
        <w:tc>
          <w:tcPr>
            <w:tcW w:w="2410" w:type="dxa"/>
            <w:vAlign w:val="center"/>
          </w:tcPr>
          <w:p w14:paraId="5E5A41E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“人工智能+”背景下科技期刊编辑科学教育素养体系构建与培养路径研究</w:t>
            </w:r>
          </w:p>
        </w:tc>
        <w:tc>
          <w:tcPr>
            <w:tcW w:w="1276" w:type="dxa"/>
            <w:vAlign w:val="center"/>
          </w:tcPr>
          <w:p w14:paraId="47A0548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自筹</w:t>
            </w:r>
          </w:p>
        </w:tc>
        <w:tc>
          <w:tcPr>
            <w:tcW w:w="1275" w:type="dxa"/>
            <w:vAlign w:val="center"/>
          </w:tcPr>
          <w:p w14:paraId="6CD8802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CUJS-KXJY-2025-09</w:t>
            </w:r>
          </w:p>
        </w:tc>
      </w:tr>
      <w:tr w14:paraId="127E6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34AF54D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10</w:t>
            </w:r>
          </w:p>
        </w:tc>
        <w:tc>
          <w:tcPr>
            <w:tcW w:w="992" w:type="dxa"/>
            <w:vAlign w:val="center"/>
          </w:tcPr>
          <w:p w14:paraId="4557C9D3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吴冰</w:t>
            </w:r>
          </w:p>
        </w:tc>
        <w:tc>
          <w:tcPr>
            <w:tcW w:w="1843" w:type="dxa"/>
            <w:vAlign w:val="center"/>
          </w:tcPr>
          <w:p w14:paraId="53E6832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《广州医科大学学报》编辑部</w:t>
            </w:r>
          </w:p>
        </w:tc>
        <w:tc>
          <w:tcPr>
            <w:tcW w:w="2410" w:type="dxa"/>
            <w:vAlign w:val="center"/>
          </w:tcPr>
          <w:p w14:paraId="4D43929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AI技术在学术论文审稿中的应用现状与应用思路研究</w:t>
            </w:r>
          </w:p>
        </w:tc>
        <w:tc>
          <w:tcPr>
            <w:tcW w:w="1276" w:type="dxa"/>
            <w:vAlign w:val="center"/>
          </w:tcPr>
          <w:p w14:paraId="345C8A7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自筹</w:t>
            </w:r>
          </w:p>
        </w:tc>
        <w:tc>
          <w:tcPr>
            <w:tcW w:w="1275" w:type="dxa"/>
            <w:vAlign w:val="center"/>
          </w:tcPr>
          <w:p w14:paraId="5D39EE78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CUJS-KXJY-2025-10</w:t>
            </w:r>
          </w:p>
        </w:tc>
      </w:tr>
      <w:tr w14:paraId="5AA69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15E6878C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11</w:t>
            </w:r>
          </w:p>
        </w:tc>
        <w:tc>
          <w:tcPr>
            <w:tcW w:w="992" w:type="dxa"/>
            <w:vAlign w:val="center"/>
          </w:tcPr>
          <w:p w14:paraId="47EAB54A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玛合帕丽·阿赛提</w:t>
            </w:r>
          </w:p>
        </w:tc>
        <w:tc>
          <w:tcPr>
            <w:tcW w:w="1843" w:type="dxa"/>
            <w:vAlign w:val="center"/>
          </w:tcPr>
          <w:p w14:paraId="1239B0E7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《新疆大学学报（综合版</w:t>
            </w:r>
            <w:r>
              <w:rPr>
                <w:rFonts w:hint="eastAsia" w:ascii="宋体" w:hAnsi="宋体" w:eastAsia="宋体"/>
                <w:color w:val="000000"/>
                <w:szCs w:val="21"/>
              </w:rPr>
              <w:t>哈萨克</w:t>
            </w:r>
            <w:r>
              <w:rPr>
                <w:rFonts w:hint="eastAsia" w:ascii="宋体" w:hAnsi="宋体" w:eastAsia="宋体"/>
                <w:szCs w:val="21"/>
              </w:rPr>
              <w:t>文）》编辑部</w:t>
            </w:r>
          </w:p>
        </w:tc>
        <w:tc>
          <w:tcPr>
            <w:tcW w:w="2410" w:type="dxa"/>
            <w:vAlign w:val="center"/>
          </w:tcPr>
          <w:p w14:paraId="4A44394D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共建“一带一路”背景下哈萨克斯坦科技期刊发展现状研究</w:t>
            </w:r>
          </w:p>
        </w:tc>
        <w:tc>
          <w:tcPr>
            <w:tcW w:w="1276" w:type="dxa"/>
            <w:vAlign w:val="center"/>
          </w:tcPr>
          <w:p w14:paraId="36571F5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自筹</w:t>
            </w:r>
          </w:p>
        </w:tc>
        <w:tc>
          <w:tcPr>
            <w:tcW w:w="1275" w:type="dxa"/>
            <w:vAlign w:val="center"/>
          </w:tcPr>
          <w:p w14:paraId="4759C9FC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CUJS-KXJY-2025-11</w:t>
            </w:r>
          </w:p>
        </w:tc>
      </w:tr>
      <w:tr w14:paraId="1A036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43A2794E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12</w:t>
            </w:r>
          </w:p>
        </w:tc>
        <w:tc>
          <w:tcPr>
            <w:tcW w:w="992" w:type="dxa"/>
            <w:vAlign w:val="center"/>
          </w:tcPr>
          <w:p w14:paraId="4B14719D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曹礼刚</w:t>
            </w:r>
          </w:p>
        </w:tc>
        <w:tc>
          <w:tcPr>
            <w:tcW w:w="1843" w:type="dxa"/>
            <w:vAlign w:val="center"/>
          </w:tcPr>
          <w:p w14:paraId="6A576A6D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成都理工大学《物探化探计算技术》编辑部</w:t>
            </w:r>
          </w:p>
        </w:tc>
        <w:tc>
          <w:tcPr>
            <w:tcW w:w="2410" w:type="dxa"/>
            <w:vAlign w:val="center"/>
          </w:tcPr>
          <w:p w14:paraId="369AC1F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期刊高影响力作者和高被引机构的发掘与保有</w:t>
            </w:r>
          </w:p>
        </w:tc>
        <w:tc>
          <w:tcPr>
            <w:tcW w:w="1276" w:type="dxa"/>
            <w:vAlign w:val="center"/>
          </w:tcPr>
          <w:p w14:paraId="6A112AC7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自筹</w:t>
            </w:r>
          </w:p>
        </w:tc>
        <w:tc>
          <w:tcPr>
            <w:tcW w:w="1275" w:type="dxa"/>
            <w:vAlign w:val="center"/>
          </w:tcPr>
          <w:p w14:paraId="2FA2F7A6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CUJS-KXJY-2025-12</w:t>
            </w:r>
          </w:p>
        </w:tc>
      </w:tr>
      <w:tr w14:paraId="5A57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4" w:type="dxa"/>
            <w:vAlign w:val="center"/>
          </w:tcPr>
          <w:p w14:paraId="10DD27B0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13</w:t>
            </w:r>
          </w:p>
        </w:tc>
        <w:tc>
          <w:tcPr>
            <w:tcW w:w="992" w:type="dxa"/>
            <w:vAlign w:val="center"/>
          </w:tcPr>
          <w:p w14:paraId="0F483C05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施洋</w:t>
            </w:r>
          </w:p>
        </w:tc>
        <w:tc>
          <w:tcPr>
            <w:tcW w:w="1843" w:type="dxa"/>
            <w:vAlign w:val="center"/>
          </w:tcPr>
          <w:p w14:paraId="61333E51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《新疆医科大学学报》编辑部</w:t>
            </w:r>
          </w:p>
        </w:tc>
        <w:tc>
          <w:tcPr>
            <w:tcW w:w="2410" w:type="dxa"/>
            <w:vAlign w:val="center"/>
          </w:tcPr>
          <w:p w14:paraId="05EA939A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医学科技期刊中学术诚信治理与出版伦理规范研究</w:t>
            </w:r>
          </w:p>
        </w:tc>
        <w:tc>
          <w:tcPr>
            <w:tcW w:w="1276" w:type="dxa"/>
            <w:vAlign w:val="center"/>
          </w:tcPr>
          <w:p w14:paraId="132D3D2F"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自筹</w:t>
            </w:r>
          </w:p>
        </w:tc>
        <w:tc>
          <w:tcPr>
            <w:tcW w:w="1275" w:type="dxa"/>
            <w:vAlign w:val="center"/>
          </w:tcPr>
          <w:p w14:paraId="4990FD6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CUJS-KXJY-2025-13</w:t>
            </w:r>
          </w:p>
        </w:tc>
      </w:tr>
    </w:tbl>
    <w:p w14:paraId="1C47405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D4289D"/>
    <w:rsid w:val="254E7E74"/>
    <w:rsid w:val="47824438"/>
    <w:rsid w:val="52D4289D"/>
    <w:rsid w:val="63610695"/>
    <w:rsid w:val="64315E63"/>
    <w:rsid w:val="75F343BF"/>
    <w:rsid w:val="7D4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ind w:firstLine="480" w:firstLineChars="200"/>
      <w:outlineLvl w:val="0"/>
    </w:pPr>
    <w:rPr>
      <w:rFonts w:ascii="Calibri" w:hAnsi="Calibri" w:eastAsia="仿宋" w:cs="宋体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2"/>
    </w:pPr>
    <w:rPr>
      <w:rFonts w:eastAsia="仿宋" w:asciiTheme="minorAscii" w:hAnsiTheme="minorAscii"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一级标题"/>
    <w:basedOn w:val="1"/>
    <w:qFormat/>
    <w:uiPriority w:val="0"/>
    <w:pPr>
      <w:widowControl/>
      <w:jc w:val="left"/>
    </w:pPr>
    <w:rPr>
      <w:rFonts w:ascii="宋体" w:hAnsi="宋体" w:eastAsia="黑体" w:cs="宋体"/>
      <w:kern w:val="0"/>
      <w:sz w:val="3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2026-09-29T02:00:00Z</dcterms:created>
  <dc:creator>mcong</dc:creator>
  <cp:lastModifiedBy>mcong</cp:lastModifiedBy>
  <dcterms:modified xsi:type="dcterms:W3CDTF">2026-09-29T02:01:05Z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4BBDB6F3806E48D589BEBB1EE56BB9B5_11</vt:lpwstr>
  </property>
  <property fmtid="{D5CDD505-2E9C-101B-9397-08002B2CF9AE}" pid="4" name="KSOTemplateDocerSaveRecord">
    <vt:lpwstr>eyJoZGlkIjoiMzEwNTM5NzYwMDRjMzkwZTVkZjY2ODkwMGIxNGU0OTUiLCJ1c2VySWQiOiI0MDM2ODQzMTAifQ==</vt:lpwstr>
  </property>
</Properties>
</file>