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195F3">
      <w:pPr>
        <w:spacing w:line="360" w:lineRule="exact"/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附件2</w:t>
      </w:r>
    </w:p>
    <w:p w14:paraId="61087E46">
      <w:pPr>
        <w:spacing w:line="192" w:lineRule="auto"/>
        <w:jc w:val="center"/>
        <w:rPr>
          <w:rFonts w:hint="eastAsia" w:asciiTheme="majorEastAsia" w:hAnsiTheme="majorEastAsia" w:eastAsiaTheme="majorEastAsia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中国高校科技期刊研究会2</w:t>
      </w:r>
      <w:r>
        <w:rPr>
          <w:rFonts w:asciiTheme="majorEastAsia" w:hAnsiTheme="majorEastAsia" w:eastAsiaTheme="majorEastAsia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年师范院校、民族地区/民族类高校优秀科技期刊</w:t>
      </w:r>
    </w:p>
    <w:p w14:paraId="51EB07C2">
      <w:pPr>
        <w:spacing w:line="192" w:lineRule="auto"/>
        <w:jc w:val="center"/>
        <w:rPr>
          <w:rFonts w:hint="eastAsia"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cs="方正小标宋简体"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申报汇总表</w:t>
      </w:r>
      <w:bookmarkStart w:id="0" w:name="_GoBack"/>
      <w:bookmarkEnd w:id="0"/>
    </w:p>
    <w:p w14:paraId="40958314">
      <w:pPr>
        <w:pStyle w:val="3"/>
        <w:spacing w:before="312" w:beforeLines="100" w:after="0"/>
        <w:rPr>
          <w:rFonts w:hint="eastAsia" w:ascii="宋体" w:hAnsi="宋体" w:eastAsia="宋体" w:cs="仿宋_GB2312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报送单位（盖章）：</w:t>
      </w:r>
    </w:p>
    <w:tbl>
      <w:tblPr>
        <w:tblStyle w:val="19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00"/>
        <w:gridCol w:w="990"/>
        <w:gridCol w:w="1080"/>
        <w:gridCol w:w="3330"/>
        <w:gridCol w:w="3330"/>
      </w:tblGrid>
      <w:tr w14:paraId="63DE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25" w:type="dxa"/>
            <w:vAlign w:val="center"/>
          </w:tcPr>
          <w:p w14:paraId="42D27BCB">
            <w:pPr>
              <w:spacing w:line="36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序号</w:t>
            </w:r>
          </w:p>
        </w:tc>
        <w:tc>
          <w:tcPr>
            <w:tcW w:w="900" w:type="dxa"/>
            <w:vAlign w:val="center"/>
          </w:tcPr>
          <w:p w14:paraId="1FE3F94F">
            <w:pPr>
              <w:spacing w:after="0" w:line="36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期刊</w:t>
            </w:r>
            <w:r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名称</w:t>
            </w:r>
          </w:p>
        </w:tc>
        <w:tc>
          <w:tcPr>
            <w:tcW w:w="990" w:type="dxa"/>
            <w:vAlign w:val="center"/>
          </w:tcPr>
          <w:p w14:paraId="07E00805">
            <w:pPr>
              <w:spacing w:line="36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政治质量和差错率</w:t>
            </w:r>
          </w:p>
        </w:tc>
        <w:tc>
          <w:tcPr>
            <w:tcW w:w="1080" w:type="dxa"/>
          </w:tcPr>
          <w:p w14:paraId="7C1FEF4D">
            <w:pPr>
              <w:spacing w:after="0" w:line="36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影响因子及学科排名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3330" w:type="dxa"/>
          </w:tcPr>
          <w:p w14:paraId="702C5767">
            <w:pPr>
              <w:spacing w:after="0" w:line="36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出版情况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（2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00字以内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）</w:t>
            </w:r>
          </w:p>
        </w:tc>
        <w:tc>
          <w:tcPr>
            <w:tcW w:w="3330" w:type="dxa"/>
          </w:tcPr>
          <w:p w14:paraId="70220320">
            <w:pPr>
              <w:spacing w:after="0" w:line="360" w:lineRule="exact"/>
              <w:jc w:val="center"/>
              <w:rPr>
                <w:rFonts w:hint="eastAsia" w:ascii="宋体" w:hAnsi="宋体" w:eastAsia="宋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行业、媒体反响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、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荣誉奖项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等（2</w:t>
            </w: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00字以内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）</w:t>
            </w:r>
          </w:p>
        </w:tc>
      </w:tr>
      <w:tr w14:paraId="7119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25" w:type="dxa"/>
            <w:vAlign w:val="center"/>
          </w:tcPr>
          <w:p w14:paraId="59FA885B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示例</w:t>
            </w:r>
          </w:p>
          <w:p w14:paraId="7688C997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900" w:type="dxa"/>
            <w:vAlign w:val="center"/>
          </w:tcPr>
          <w:p w14:paraId="78AA9E30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广西师范大学学报（自然科学版）</w:t>
            </w:r>
          </w:p>
        </w:tc>
        <w:tc>
          <w:tcPr>
            <w:tcW w:w="990" w:type="dxa"/>
            <w:vAlign w:val="center"/>
          </w:tcPr>
          <w:p w14:paraId="44838CDA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政治质量无；差错率万分之1.5，合格</w:t>
            </w:r>
          </w:p>
        </w:tc>
        <w:tc>
          <w:tcPr>
            <w:tcW w:w="1080" w:type="dxa"/>
          </w:tcPr>
          <w:p w14:paraId="12EDE066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3A621657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7755FA20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4537D297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  <w:p w14:paraId="5E9230E9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1.848</w:t>
            </w:r>
          </w:p>
          <w:p w14:paraId="05BF52F4">
            <w:pPr>
              <w:spacing w:line="360" w:lineRule="exact"/>
              <w:jc w:val="center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18/283</w:t>
            </w:r>
          </w:p>
        </w:tc>
        <w:tc>
          <w:tcPr>
            <w:tcW w:w="3330" w:type="dxa"/>
          </w:tcPr>
          <w:p w14:paraId="17DE0042">
            <w:pPr>
              <w:spacing w:line="360" w:lineRule="exact"/>
              <w:jc w:val="both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创刊于1957年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，双月刊。始终坚持正确的政治方向和出版导向，全面加强内容建设和质量管理，通过各种渠道和途径积极开拓稿源，采取优稿优酬、优秀论文奖励激励等措施吸引优质稿源，打造了如下品牌栏目：智能信息处理、生态与环境研究、药用资源研究与开发、交通流、电路与系统等，所发论文科学价值强、示范引领作用显著；严格执行“三审三校”，确保期刊的学术和出版质量；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积极主动应对传播环境变化，传统媒体和新媒体融合发展，提高了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期刊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传播力和影响力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。</w:t>
            </w:r>
          </w:p>
        </w:tc>
        <w:tc>
          <w:tcPr>
            <w:tcW w:w="3330" w:type="dxa"/>
          </w:tcPr>
          <w:p w14:paraId="52A2F1D1">
            <w:pPr>
              <w:spacing w:after="0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2004年起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连续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七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版入选《中文核心期刊要目总览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》</w:t>
            </w:r>
          </w:p>
          <w:p w14:paraId="5023D11E">
            <w:pPr>
              <w:spacing w:after="0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入选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《2024年版中国科技期刊引证报告（核心版）自然科学卷》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，排第350名</w:t>
            </w:r>
          </w:p>
          <w:p w14:paraId="091A55DA">
            <w:pPr>
              <w:spacing w:after="0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入选《科技期刊世界影响力指数报告》2024版</w:t>
            </w:r>
          </w:p>
          <w:p w14:paraId="525C3987">
            <w:pPr>
              <w:spacing w:after="0"/>
              <w:jc w:val="both"/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荣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获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2024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年度中国高校科技期刊建设示范案例库·优秀科技期刊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、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第十届广西优秀期刊、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2022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—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2023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年度广西十佳科技期刊、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2022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—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2023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年度广西高校名刊等</w:t>
            </w:r>
          </w:p>
          <w:p w14:paraId="3ABC9E7F">
            <w:pPr>
              <w:spacing w:after="0" w:line="360" w:lineRule="exact"/>
              <w:jc w:val="both"/>
              <w:rPr>
                <w:rFonts w:hint="eastAsia" w:ascii="宋体" w:hAnsi="宋体" w:eastAsia="宋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进入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德国《数学文摘》、美国《剑桥科学文摘》、俄罗斯《文摘杂志》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等7家国外权威文摘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数据库</w:t>
            </w:r>
          </w:p>
        </w:tc>
      </w:tr>
      <w:tr w14:paraId="7930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</w:tcPr>
          <w:p w14:paraId="259E4977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00" w:type="dxa"/>
          </w:tcPr>
          <w:p w14:paraId="44752D1A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90" w:type="dxa"/>
          </w:tcPr>
          <w:p w14:paraId="5E50143D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080" w:type="dxa"/>
          </w:tcPr>
          <w:p w14:paraId="4125412D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4D422D18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7EC8D213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7CAF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</w:tcPr>
          <w:p w14:paraId="3BC3D8D7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00" w:type="dxa"/>
          </w:tcPr>
          <w:p w14:paraId="63627A0F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90" w:type="dxa"/>
          </w:tcPr>
          <w:p w14:paraId="53F17601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080" w:type="dxa"/>
          </w:tcPr>
          <w:p w14:paraId="7148D50F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12229258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5354F10A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333F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</w:tcPr>
          <w:p w14:paraId="06120023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00" w:type="dxa"/>
          </w:tcPr>
          <w:p w14:paraId="7B9BF8A2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90" w:type="dxa"/>
          </w:tcPr>
          <w:p w14:paraId="299E485A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080" w:type="dxa"/>
          </w:tcPr>
          <w:p w14:paraId="384A74F2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1B752FFF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79BF196F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1FF8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</w:tcPr>
          <w:p w14:paraId="2B430C51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00" w:type="dxa"/>
          </w:tcPr>
          <w:p w14:paraId="463C41D0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90" w:type="dxa"/>
          </w:tcPr>
          <w:p w14:paraId="10B59FDB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080" w:type="dxa"/>
          </w:tcPr>
          <w:p w14:paraId="22C25F7D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15D60A77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4F5C38B8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3393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</w:tcPr>
          <w:p w14:paraId="24340F8B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00" w:type="dxa"/>
          </w:tcPr>
          <w:p w14:paraId="7C450F0D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990" w:type="dxa"/>
          </w:tcPr>
          <w:p w14:paraId="005F5179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080" w:type="dxa"/>
          </w:tcPr>
          <w:p w14:paraId="63C54A39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22BD608D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3330" w:type="dxa"/>
          </w:tcPr>
          <w:p w14:paraId="562DBC0A">
            <w:pPr>
              <w:spacing w:line="360" w:lineRule="exact"/>
              <w:ind w:firstLine="42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</w:tbl>
    <w:p w14:paraId="45A11DB4">
      <w:pPr>
        <w:spacing w:line="360" w:lineRule="exac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联系人：                    手机：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E-mail：</w:t>
      </w:r>
    </w:p>
    <w:p w14:paraId="648656DA">
      <w:pPr>
        <w:spacing w:line="360" w:lineRule="exac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注：以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《中国学术期刊影响因子年报》2024年版为准。</w:t>
      </w:r>
    </w:p>
    <w:sectPr>
      <w:pgSz w:w="11906" w:h="16838"/>
      <w:pgMar w:top="1152" w:right="1152" w:bottom="1152" w:left="1152" w:header="850" w:footer="99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</w:p>
  </w:footnote>
  <w:footnote w:type="continuationSeparator" w:id="1">
    <w:p>
      <w:pPr>
        <w:spacing w:before="0" w:after="0" w:line="278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E8"/>
    <w:rsid w:val="000009DF"/>
    <w:rsid w:val="00015B27"/>
    <w:rsid w:val="00062959"/>
    <w:rsid w:val="000B32EC"/>
    <w:rsid w:val="00122AB6"/>
    <w:rsid w:val="001448A5"/>
    <w:rsid w:val="001E496B"/>
    <w:rsid w:val="001F0505"/>
    <w:rsid w:val="001F3620"/>
    <w:rsid w:val="002319FA"/>
    <w:rsid w:val="002D1D55"/>
    <w:rsid w:val="003428D0"/>
    <w:rsid w:val="00361337"/>
    <w:rsid w:val="00371EEA"/>
    <w:rsid w:val="003B530E"/>
    <w:rsid w:val="003B603F"/>
    <w:rsid w:val="003F73A6"/>
    <w:rsid w:val="004633AF"/>
    <w:rsid w:val="00475B09"/>
    <w:rsid w:val="004901D4"/>
    <w:rsid w:val="004D4A87"/>
    <w:rsid w:val="005350F6"/>
    <w:rsid w:val="0058690B"/>
    <w:rsid w:val="00593DC0"/>
    <w:rsid w:val="005D0655"/>
    <w:rsid w:val="00601223"/>
    <w:rsid w:val="006306A5"/>
    <w:rsid w:val="00696A26"/>
    <w:rsid w:val="006C525A"/>
    <w:rsid w:val="006D6803"/>
    <w:rsid w:val="006F4E94"/>
    <w:rsid w:val="006F5A2E"/>
    <w:rsid w:val="006F7080"/>
    <w:rsid w:val="007439A3"/>
    <w:rsid w:val="00773ACD"/>
    <w:rsid w:val="007C02C3"/>
    <w:rsid w:val="0083538D"/>
    <w:rsid w:val="0084199C"/>
    <w:rsid w:val="00854E05"/>
    <w:rsid w:val="00861EDD"/>
    <w:rsid w:val="00881C10"/>
    <w:rsid w:val="00912E5A"/>
    <w:rsid w:val="009322C4"/>
    <w:rsid w:val="009408AA"/>
    <w:rsid w:val="00957625"/>
    <w:rsid w:val="009945E8"/>
    <w:rsid w:val="009E6D07"/>
    <w:rsid w:val="00A92CF2"/>
    <w:rsid w:val="00AB3F72"/>
    <w:rsid w:val="00AF0BE8"/>
    <w:rsid w:val="00B0280F"/>
    <w:rsid w:val="00B0573F"/>
    <w:rsid w:val="00B21610"/>
    <w:rsid w:val="00B31D51"/>
    <w:rsid w:val="00B9337D"/>
    <w:rsid w:val="00BC38C7"/>
    <w:rsid w:val="00C751DE"/>
    <w:rsid w:val="00CD0228"/>
    <w:rsid w:val="00DD069F"/>
    <w:rsid w:val="00E24F93"/>
    <w:rsid w:val="00E27901"/>
    <w:rsid w:val="00E903AF"/>
    <w:rsid w:val="00EB0B29"/>
    <w:rsid w:val="00EC09CA"/>
    <w:rsid w:val="00F15106"/>
    <w:rsid w:val="00F20A2A"/>
    <w:rsid w:val="00F41A08"/>
    <w:rsid w:val="00F444B3"/>
    <w:rsid w:val="00F4491D"/>
    <w:rsid w:val="00F56EEF"/>
    <w:rsid w:val="00FA09AE"/>
    <w:rsid w:val="00FA4B6C"/>
    <w:rsid w:val="00FE4F33"/>
    <w:rsid w:val="0F0B1083"/>
    <w:rsid w:val="0FA5626C"/>
    <w:rsid w:val="1CEE68B6"/>
    <w:rsid w:val="1E59179C"/>
    <w:rsid w:val="1EE2244B"/>
    <w:rsid w:val="4BC176C6"/>
    <w:rsid w:val="51422751"/>
    <w:rsid w:val="65A13A93"/>
    <w:rsid w:val="75E25016"/>
    <w:rsid w:val="78687378"/>
    <w:rsid w:val="7B2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3"/>
    <w:semiHidden/>
    <w:unhideWhenUsed/>
    <w:qFormat/>
    <w:uiPriority w:val="99"/>
  </w:style>
  <w:style w:type="paragraph" w:styleId="12">
    <w:name w:val="Balloon Text"/>
    <w:basedOn w:val="1"/>
    <w:link w:val="4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44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2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0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0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7">
    <w:name w:val="标题 6 字符"/>
    <w:basedOn w:val="20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0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0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20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20"/>
    <w:link w:val="14"/>
    <w:uiPriority w:val="99"/>
    <w:rPr>
      <w:sz w:val="18"/>
      <w:szCs w:val="18"/>
    </w:rPr>
  </w:style>
  <w:style w:type="character" w:customStyle="1" w:styleId="41">
    <w:name w:val="页脚 字符"/>
    <w:basedOn w:val="20"/>
    <w:link w:val="13"/>
    <w:uiPriority w:val="99"/>
    <w:rPr>
      <w:sz w:val="18"/>
      <w:szCs w:val="18"/>
    </w:rPr>
  </w:style>
  <w:style w:type="character" w:customStyle="1" w:styleId="42">
    <w:name w:val="批注框文本 字符"/>
    <w:basedOn w:val="20"/>
    <w:link w:val="12"/>
    <w:semiHidden/>
    <w:uiPriority w:val="99"/>
    <w:rPr>
      <w:sz w:val="18"/>
      <w:szCs w:val="18"/>
    </w:rPr>
  </w:style>
  <w:style w:type="character" w:customStyle="1" w:styleId="43">
    <w:name w:val="批注文字 字符"/>
    <w:basedOn w:val="20"/>
    <w:link w:val="11"/>
    <w:semiHidden/>
    <w:uiPriority w:val="99"/>
  </w:style>
  <w:style w:type="character" w:customStyle="1" w:styleId="44">
    <w:name w:val="批注主题 字符"/>
    <w:basedOn w:val="43"/>
    <w:link w:val="17"/>
    <w:semiHidden/>
    <w:uiPriority w:val="99"/>
    <w:rPr>
      <w:b/>
      <w:bCs/>
    </w:rPr>
  </w:style>
  <w:style w:type="paragraph" w:customStyle="1" w:styleId="4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747</Words>
  <Characters>820</Characters>
  <Lines>130</Lines>
  <Paragraphs>86</Paragraphs>
  <TotalTime>177</TotalTime>
  <ScaleCrop>false</ScaleCrop>
  <LinksUpToDate>false</LinksUpToDate>
  <CharactersWithSpaces>980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2025-05-29T08:15:00Z</dcterms:created>
  <dc:creator>Administrator</dc:creator>
  <cp:lastModifiedBy>ID 985002274</cp:lastModifiedBy>
  <cp:lastPrinted>2025-06-12T13:02:00Z</cp:lastPrinted>
  <dcterms:modified xsi:type="dcterms:W3CDTF">2025-06-13T02:48:35Z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eyJoZGlkIjoiYzlmZDEyMzlmNzQ4ODkwNzE0ODBmYmEyMWNmNzZiYzgiLCJ1c2VySWQiOiI5ODUwMDIyNzQifQ==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8B8A1F5A87284EE8BD1848E0EE2A6868_12</vt:lpwstr>
  </property>
</Properties>
</file>