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4A115">
      <w:pPr>
        <w:widowControl/>
        <w:spacing w:line="360" w:lineRule="atLeast"/>
        <w:jc w:val="center"/>
        <w:rPr>
          <w:rFonts w:hint="eastAsia" w:ascii="微软雅黑" w:hAnsi="微软雅黑" w:eastAsia="微软雅黑" w:cs="宋体"/>
          <w:color w:val="auto"/>
          <w:kern w:val="0"/>
          <w:szCs w:val="21"/>
        </w:rPr>
      </w:pPr>
      <w:bookmarkStart w:id="0" w:name="OLE_LINK2"/>
      <w:r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  <w:t>中国高校科技期刊研究会</w:t>
      </w:r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</w:rPr>
        <w:t>—高等教育出版社</w:t>
      </w:r>
      <w:bookmarkStart w:id="2" w:name="_GoBack"/>
      <w:bookmarkEnd w:id="2"/>
    </w:p>
    <w:bookmarkEnd w:id="0"/>
    <w:p w14:paraId="2770ED2E">
      <w:pPr>
        <w:widowControl/>
        <w:jc w:val="center"/>
        <w:rPr>
          <w:rFonts w:ascii="Times New Roman" w:hAnsi="Times New Roman" w:eastAsia="微软雅黑" w:cs="Times New Roman"/>
          <w:color w:val="auto"/>
          <w:kern w:val="0"/>
          <w:sz w:val="32"/>
          <w:szCs w:val="32"/>
        </w:rPr>
      </w:pPr>
      <w:bookmarkStart w:id="1" w:name="_Hlk194573784"/>
      <w:r>
        <w:rPr>
          <w:rFonts w:hint="eastAsia" w:ascii="Times New Roman" w:hAnsi="Times New Roman" w:eastAsia="微软雅黑" w:cs="Times New Roman"/>
          <w:color w:val="auto"/>
          <w:kern w:val="0"/>
          <w:sz w:val="32"/>
          <w:szCs w:val="32"/>
        </w:rPr>
        <w:t>2025年高校医学期刊集群化建设专项基金申报书</w:t>
      </w:r>
    </w:p>
    <w:bookmarkEnd w:id="1"/>
    <w:p w14:paraId="6C836B8C">
      <w:pPr>
        <w:widowControl/>
        <w:jc w:val="center"/>
        <w:rPr>
          <w:rFonts w:hint="eastAsia" w:ascii="微软雅黑" w:hAnsi="微软雅黑" w:eastAsia="微软雅黑" w:cs="宋体"/>
          <w:color w:val="auto"/>
          <w:kern w:val="0"/>
          <w:sz w:val="18"/>
          <w:szCs w:val="21"/>
        </w:rPr>
      </w:pPr>
    </w:p>
    <w:tbl>
      <w:tblPr>
        <w:tblStyle w:val="5"/>
        <w:tblW w:w="9330" w:type="dxa"/>
        <w:tblInd w:w="-15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408"/>
        <w:gridCol w:w="1756"/>
        <w:gridCol w:w="1363"/>
        <w:gridCol w:w="3291"/>
      </w:tblGrid>
      <w:tr w14:paraId="467A2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6CFFD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0128C">
            <w:pPr>
              <w:widowControl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  <w:t>医学期刊编校知识库和智能体的共建共享</w:t>
            </w:r>
          </w:p>
        </w:tc>
      </w:tr>
      <w:tr w14:paraId="49BFF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DF6E">
            <w:pPr>
              <w:widowControl/>
              <w:spacing w:line="315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课题</w:t>
            </w:r>
          </w:p>
          <w:p w14:paraId="1A0B756A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CB729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03B72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E25A2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2E206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097C5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B59CC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91A9B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D007B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73600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F31C0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319B3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1B865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F4A43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刊名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D3D2A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6A278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CN</w:t>
            </w: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DF3B7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17161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FBEB0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2C677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会员编号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FFCEA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E0E32B">
            <w:pPr>
              <w:widowControl/>
              <w:spacing w:line="31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会费缴纳（是或否）</w:t>
            </w:r>
          </w:p>
        </w:tc>
        <w:tc>
          <w:tcPr>
            <w:tcW w:w="32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08357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25BC4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1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557F1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B0AAF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A7C9C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26CB99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3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46DAA0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6CBF67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26FB2">
            <w:pPr>
              <w:widowControl/>
              <w:spacing w:line="315" w:lineRule="atLeas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目的与意义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D5E876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725D1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E1259">
            <w:pPr>
              <w:widowControl/>
              <w:spacing w:line="315" w:lineRule="atLeast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内容与方法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（实践为主）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D26755">
            <w:pPr>
              <w:widowControl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 w:val="27"/>
                <w:szCs w:val="27"/>
              </w:rPr>
            </w:pPr>
          </w:p>
        </w:tc>
      </w:tr>
      <w:tr w14:paraId="21A60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2A3A8">
            <w:pPr>
              <w:widowControl/>
              <w:spacing w:line="315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前期研究</w:t>
            </w:r>
          </w:p>
          <w:p w14:paraId="3A1F0C19">
            <w:pPr>
              <w:widowControl/>
              <w:spacing w:line="315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基础介绍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7A9D19">
            <w:pPr>
              <w:widowControl/>
              <w:spacing w:line="315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已开展的AI编校相关工作</w:t>
            </w:r>
          </w:p>
        </w:tc>
      </w:tr>
      <w:tr w14:paraId="4BE4E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70A32">
            <w:pPr>
              <w:widowControl/>
              <w:spacing w:line="315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建议与意见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（重点）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00CCD3">
            <w:pPr>
              <w:widowControl/>
              <w:spacing w:line="315" w:lineRule="atLeast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围绕AI编校相关工作的问题和困惑（越多越好）</w:t>
            </w:r>
          </w:p>
        </w:tc>
      </w:tr>
      <w:tr w14:paraId="6A93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CD37D">
            <w:pPr>
              <w:widowControl/>
              <w:spacing w:line="315" w:lineRule="atLeas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申报单位</w:t>
            </w:r>
          </w:p>
          <w:p w14:paraId="0829E58E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8514C4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2D8A79CE">
            <w:pPr>
              <w:widowControl/>
              <w:spacing w:line="315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64D12559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                         </w:t>
            </w:r>
          </w:p>
          <w:p w14:paraId="68B479BE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申报单位（盖章）</w:t>
            </w:r>
          </w:p>
          <w:p w14:paraId="5C30DC20">
            <w:pPr>
              <w:widowControl/>
              <w:spacing w:line="315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                                        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年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日</w:t>
            </w:r>
          </w:p>
        </w:tc>
      </w:tr>
      <w:tr w14:paraId="07FC0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66774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8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395825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54EDE637">
            <w:pPr>
              <w:widowControl/>
              <w:spacing w:line="315" w:lineRule="atLeast"/>
              <w:jc w:val="left"/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</w:t>
            </w:r>
          </w:p>
          <w:p w14:paraId="0724A57B">
            <w:pPr>
              <w:widowControl/>
              <w:spacing w:line="315" w:lineRule="atLeast"/>
              <w:jc w:val="left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</w:p>
          <w:p w14:paraId="2883A8D1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中国高校科技期刊研究会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医学期刊专业委员会</w:t>
            </w:r>
          </w:p>
          <w:p w14:paraId="6D4CB134">
            <w:pPr>
              <w:widowControl/>
              <w:spacing w:line="315" w:lineRule="atLeast"/>
              <w:jc w:val="center"/>
              <w:rPr>
                <w:rFonts w:hint="eastAsia" w:ascii="微软雅黑" w:hAnsi="微软雅黑" w:eastAsia="微软雅黑" w:cs="宋体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                             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年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月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日</w:t>
            </w:r>
            <w:r>
              <w:rPr>
                <w:rFonts w:ascii="Times New Roman" w:hAnsi="Times New Roman" w:eastAsia="微软雅黑" w:cs="Times New Roman"/>
                <w:color w:val="auto"/>
                <w:kern w:val="0"/>
                <w:sz w:val="24"/>
                <w:szCs w:val="24"/>
              </w:rPr>
              <w:t>        </w:t>
            </w:r>
          </w:p>
        </w:tc>
      </w:tr>
    </w:tbl>
    <w:p w14:paraId="33E5CD5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94"/>
    <w:rsid w:val="000C7788"/>
    <w:rsid w:val="00157947"/>
    <w:rsid w:val="00163DD8"/>
    <w:rsid w:val="002C0632"/>
    <w:rsid w:val="0031518F"/>
    <w:rsid w:val="003A1E9B"/>
    <w:rsid w:val="003B347E"/>
    <w:rsid w:val="004577E5"/>
    <w:rsid w:val="00460283"/>
    <w:rsid w:val="004F6AE7"/>
    <w:rsid w:val="00634E2C"/>
    <w:rsid w:val="006D032A"/>
    <w:rsid w:val="006E060E"/>
    <w:rsid w:val="00721C8A"/>
    <w:rsid w:val="007641E6"/>
    <w:rsid w:val="00803A96"/>
    <w:rsid w:val="008566A1"/>
    <w:rsid w:val="009A0AD1"/>
    <w:rsid w:val="00A40A94"/>
    <w:rsid w:val="00B81706"/>
    <w:rsid w:val="00D76B79"/>
    <w:rsid w:val="00FC4D43"/>
    <w:rsid w:val="173B3C8C"/>
    <w:rsid w:val="21BE7EC4"/>
    <w:rsid w:val="68232703"/>
    <w:rsid w:val="70E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214</Characters>
  <Lines>31</Lines>
  <Paragraphs>25</Paragraphs>
  <TotalTime>15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2025-03-27T07:28:00Z</dcterms:created>
  <dc:creator>smmujiazejun@163.com</dc:creator>
  <cp:lastModifiedBy>ID 985002274</cp:lastModifiedBy>
  <dcterms:modified xsi:type="dcterms:W3CDTF">2025-04-11T04:44:34Z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eyJoZGlkIjoiODlhNzkyMmEyYjUxZDQ4ZGU4YzY2ZTk4ODE4OWE0M2UiLCJ1c2VySWQiOiI5ODUwMDIyNzQifQ==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710095FE23184508A43A10FAFCD55493_13</vt:lpwstr>
  </property>
</Properties>
</file>