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CC26D">
      <w:pPr>
        <w:pStyle w:val="18"/>
        <w:ind w:left="0" w:leftChars="0" w:firstLine="0" w:firstLineChars="0"/>
        <w:rPr>
          <w:rFonts w:ascii="宋体" w:hAnsi="宋体" w:eastAsia="宋体" w:cs="宋体"/>
          <w:b/>
          <w:bCs w:val="0"/>
          <w:sz w:val="28"/>
          <w:szCs w:val="28"/>
        </w:rPr>
      </w:pPr>
      <w:r>
        <w:rPr>
          <w:rFonts w:hint="eastAsia" w:ascii="宋体" w:hAnsi="宋体" w:eastAsia="宋体" w:cs="宋体"/>
          <w:b/>
          <w:bCs w:val="0"/>
          <w:sz w:val="28"/>
          <w:szCs w:val="28"/>
        </w:rPr>
        <w:t xml:space="preserve">附件2： </w:t>
      </w:r>
    </w:p>
    <w:p w14:paraId="28D7A2D2">
      <w:pPr>
        <w:spacing w:afterLines="50"/>
        <w:jc w:val="center"/>
        <w:rPr>
          <w:rFonts w:ascii="宋体" w:hAnsi="宋体" w:eastAsia="宋体" w:cs="宋体"/>
          <w:b/>
          <w:sz w:val="28"/>
          <w:szCs w:val="28"/>
        </w:rPr>
      </w:pPr>
      <w:r>
        <w:rPr>
          <w:rFonts w:hint="eastAsia" w:ascii="宋体" w:hAnsi="宋体" w:eastAsia="宋体" w:cs="宋体"/>
          <w:b/>
          <w:sz w:val="28"/>
          <w:szCs w:val="28"/>
        </w:rPr>
        <w:t>2024年科技期刊服务高质量创新</w:t>
      </w:r>
      <w:r>
        <w:rPr>
          <w:rFonts w:hint="eastAsia" w:ascii="宋体" w:hAnsi="宋体" w:eastAsia="宋体" w:cs="宋体"/>
          <w:b/>
          <w:sz w:val="28"/>
          <w:szCs w:val="28"/>
          <w:highlight w:val="none"/>
        </w:rPr>
        <w:t>发展</w:t>
      </w:r>
      <w:r>
        <w:rPr>
          <w:rFonts w:hint="eastAsia" w:ascii="宋体" w:hAnsi="宋体" w:eastAsia="宋体" w:cs="宋体"/>
          <w:b/>
          <w:sz w:val="28"/>
          <w:szCs w:val="28"/>
        </w:rPr>
        <w:t>案例征集活动表</w:t>
      </w:r>
    </w:p>
    <w:p w14:paraId="4C1E4F60">
      <w:pPr>
        <w:rPr>
          <w:rFonts w:ascii="宋体" w:hAnsi="宋体" w:eastAsia="宋体" w:cs="宋体"/>
          <w:sz w:val="28"/>
          <w:szCs w:val="28"/>
        </w:rPr>
      </w:pP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73"/>
        <w:gridCol w:w="2342"/>
        <w:gridCol w:w="2342"/>
      </w:tblGrid>
      <w:tr w14:paraId="126E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555" w:type="dxa"/>
            <w:vAlign w:val="center"/>
          </w:tcPr>
          <w:p w14:paraId="47E8B41C">
            <w:pPr>
              <w:jc w:val="center"/>
              <w:rPr>
                <w:rFonts w:ascii="宋体" w:hAnsi="宋体" w:eastAsia="宋体"/>
                <w:b/>
                <w:szCs w:val="21"/>
              </w:rPr>
            </w:pPr>
            <w:r>
              <w:rPr>
                <w:rFonts w:hint="eastAsia" w:ascii="宋体" w:hAnsi="宋体" w:eastAsia="宋体"/>
                <w:b/>
                <w:szCs w:val="21"/>
              </w:rPr>
              <w:t>申报单位</w:t>
            </w:r>
          </w:p>
        </w:tc>
        <w:tc>
          <w:tcPr>
            <w:tcW w:w="6741" w:type="dxa"/>
            <w:gridSpan w:val="4"/>
            <w:vAlign w:val="top"/>
          </w:tcPr>
          <w:p w14:paraId="01960B79">
            <w:pPr>
              <w:jc w:val="center"/>
              <w:rPr>
                <w:rFonts w:ascii="宋体" w:hAnsi="宋体" w:eastAsia="宋体"/>
                <w:b/>
                <w:szCs w:val="21"/>
              </w:rPr>
            </w:pPr>
          </w:p>
        </w:tc>
      </w:tr>
      <w:tr w14:paraId="296F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5" w:type="dxa"/>
            <w:vMerge w:val="restart"/>
            <w:vAlign w:val="center"/>
          </w:tcPr>
          <w:p w14:paraId="3FB0B144">
            <w:pPr>
              <w:jc w:val="center"/>
              <w:rPr>
                <w:rFonts w:ascii="宋体" w:hAnsi="宋体" w:eastAsia="宋体"/>
                <w:b/>
                <w:szCs w:val="21"/>
              </w:rPr>
            </w:pPr>
            <w:r>
              <w:rPr>
                <w:rFonts w:hint="eastAsia" w:ascii="宋体" w:hAnsi="宋体" w:eastAsia="宋体"/>
                <w:b/>
                <w:szCs w:val="21"/>
              </w:rPr>
              <w:t>联系人</w:t>
            </w:r>
          </w:p>
        </w:tc>
        <w:tc>
          <w:tcPr>
            <w:tcW w:w="2057" w:type="dxa"/>
            <w:gridSpan w:val="2"/>
            <w:vMerge w:val="restart"/>
            <w:vAlign w:val="center"/>
          </w:tcPr>
          <w:p w14:paraId="00BD55A6">
            <w:pPr>
              <w:jc w:val="center"/>
              <w:rPr>
                <w:rFonts w:ascii="宋体" w:hAnsi="宋体" w:eastAsia="宋体"/>
                <w:b/>
                <w:szCs w:val="21"/>
              </w:rPr>
            </w:pPr>
          </w:p>
        </w:tc>
        <w:tc>
          <w:tcPr>
            <w:tcW w:w="2342" w:type="dxa"/>
            <w:vAlign w:val="center"/>
          </w:tcPr>
          <w:p w14:paraId="1CBDD1B0">
            <w:pPr>
              <w:jc w:val="center"/>
              <w:rPr>
                <w:rFonts w:ascii="宋体" w:hAnsi="宋体" w:eastAsia="宋体"/>
                <w:b/>
                <w:szCs w:val="21"/>
              </w:rPr>
            </w:pPr>
            <w:r>
              <w:rPr>
                <w:rFonts w:hint="eastAsia" w:ascii="宋体" w:hAnsi="宋体" w:eastAsia="宋体"/>
                <w:b/>
                <w:szCs w:val="21"/>
              </w:rPr>
              <w:t>部门及职务</w:t>
            </w:r>
          </w:p>
        </w:tc>
        <w:tc>
          <w:tcPr>
            <w:tcW w:w="2342" w:type="dxa"/>
            <w:vAlign w:val="center"/>
          </w:tcPr>
          <w:p w14:paraId="1A4CA38F">
            <w:pPr>
              <w:jc w:val="center"/>
              <w:rPr>
                <w:rFonts w:ascii="宋体" w:hAnsi="宋体" w:eastAsia="宋体"/>
                <w:b/>
                <w:szCs w:val="21"/>
              </w:rPr>
            </w:pPr>
          </w:p>
        </w:tc>
      </w:tr>
      <w:tr w14:paraId="3421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5" w:type="dxa"/>
            <w:vMerge w:val="continue"/>
            <w:vAlign w:val="center"/>
          </w:tcPr>
          <w:p w14:paraId="4A1A5723">
            <w:pPr>
              <w:jc w:val="center"/>
              <w:rPr>
                <w:rFonts w:ascii="宋体" w:hAnsi="宋体" w:eastAsia="宋体"/>
                <w:b/>
                <w:szCs w:val="21"/>
              </w:rPr>
            </w:pPr>
          </w:p>
        </w:tc>
        <w:tc>
          <w:tcPr>
            <w:tcW w:w="2057" w:type="dxa"/>
            <w:gridSpan w:val="2"/>
            <w:vMerge w:val="continue"/>
            <w:vAlign w:val="center"/>
          </w:tcPr>
          <w:p w14:paraId="56D17DC5">
            <w:pPr>
              <w:jc w:val="center"/>
              <w:rPr>
                <w:rFonts w:ascii="宋体" w:hAnsi="宋体" w:eastAsia="宋体"/>
                <w:b/>
                <w:szCs w:val="21"/>
              </w:rPr>
            </w:pPr>
          </w:p>
        </w:tc>
        <w:tc>
          <w:tcPr>
            <w:tcW w:w="2342" w:type="dxa"/>
            <w:vAlign w:val="center"/>
          </w:tcPr>
          <w:p w14:paraId="7E475FE6">
            <w:pPr>
              <w:jc w:val="center"/>
              <w:rPr>
                <w:rFonts w:ascii="宋体" w:hAnsi="宋体" w:eastAsia="宋体"/>
                <w:b/>
                <w:szCs w:val="21"/>
              </w:rPr>
            </w:pPr>
            <w:r>
              <w:rPr>
                <w:rFonts w:hint="eastAsia" w:ascii="宋体" w:hAnsi="宋体" w:eastAsia="宋体"/>
                <w:b/>
                <w:szCs w:val="21"/>
              </w:rPr>
              <w:t>联系电话</w:t>
            </w:r>
          </w:p>
        </w:tc>
        <w:tc>
          <w:tcPr>
            <w:tcW w:w="2342" w:type="dxa"/>
            <w:vAlign w:val="center"/>
          </w:tcPr>
          <w:p w14:paraId="2A159F67">
            <w:pPr>
              <w:jc w:val="center"/>
              <w:rPr>
                <w:rFonts w:ascii="宋体" w:hAnsi="宋体" w:eastAsia="宋体"/>
                <w:b/>
                <w:szCs w:val="21"/>
              </w:rPr>
            </w:pPr>
          </w:p>
        </w:tc>
      </w:tr>
      <w:tr w14:paraId="62D5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5" w:type="dxa"/>
            <w:vMerge w:val="continue"/>
            <w:vAlign w:val="center"/>
          </w:tcPr>
          <w:p w14:paraId="2A660931">
            <w:pPr>
              <w:jc w:val="center"/>
              <w:rPr>
                <w:rFonts w:ascii="宋体" w:hAnsi="宋体" w:eastAsia="宋体"/>
                <w:b/>
                <w:szCs w:val="21"/>
              </w:rPr>
            </w:pPr>
          </w:p>
        </w:tc>
        <w:tc>
          <w:tcPr>
            <w:tcW w:w="2057" w:type="dxa"/>
            <w:gridSpan w:val="2"/>
            <w:vMerge w:val="continue"/>
            <w:vAlign w:val="center"/>
          </w:tcPr>
          <w:p w14:paraId="6888411F">
            <w:pPr>
              <w:jc w:val="center"/>
              <w:rPr>
                <w:rFonts w:ascii="宋体" w:hAnsi="宋体" w:eastAsia="宋体"/>
                <w:b/>
                <w:szCs w:val="21"/>
              </w:rPr>
            </w:pPr>
          </w:p>
        </w:tc>
        <w:tc>
          <w:tcPr>
            <w:tcW w:w="2342" w:type="dxa"/>
            <w:vAlign w:val="center"/>
          </w:tcPr>
          <w:p w14:paraId="55E70436">
            <w:pPr>
              <w:jc w:val="center"/>
              <w:rPr>
                <w:rFonts w:ascii="宋体" w:hAnsi="宋体" w:eastAsia="宋体"/>
                <w:b/>
                <w:szCs w:val="21"/>
              </w:rPr>
            </w:pPr>
            <w:r>
              <w:rPr>
                <w:rFonts w:hint="eastAsia" w:ascii="宋体" w:hAnsi="宋体" w:eastAsia="宋体"/>
                <w:b/>
                <w:szCs w:val="21"/>
              </w:rPr>
              <w:t>联系邮箱</w:t>
            </w:r>
          </w:p>
        </w:tc>
        <w:tc>
          <w:tcPr>
            <w:tcW w:w="2342" w:type="dxa"/>
            <w:vAlign w:val="center"/>
          </w:tcPr>
          <w:p w14:paraId="09DECA28">
            <w:pPr>
              <w:jc w:val="center"/>
              <w:rPr>
                <w:rFonts w:ascii="宋体" w:hAnsi="宋体" w:eastAsia="宋体"/>
                <w:b/>
                <w:szCs w:val="21"/>
              </w:rPr>
            </w:pPr>
          </w:p>
        </w:tc>
      </w:tr>
      <w:tr w14:paraId="05C4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5" w:type="dxa"/>
            <w:vAlign w:val="center"/>
          </w:tcPr>
          <w:p w14:paraId="69F70A5E">
            <w:pPr>
              <w:jc w:val="center"/>
              <w:rPr>
                <w:rFonts w:ascii="宋体" w:hAnsi="宋体" w:eastAsia="宋体"/>
                <w:b/>
                <w:szCs w:val="21"/>
              </w:rPr>
            </w:pPr>
            <w:r>
              <w:rPr>
                <w:rFonts w:hint="eastAsia" w:ascii="宋体" w:hAnsi="宋体" w:eastAsia="宋体"/>
                <w:b/>
                <w:szCs w:val="21"/>
              </w:rPr>
              <w:t>联系地址</w:t>
            </w:r>
          </w:p>
        </w:tc>
        <w:tc>
          <w:tcPr>
            <w:tcW w:w="6741" w:type="dxa"/>
            <w:gridSpan w:val="4"/>
            <w:vAlign w:val="center"/>
          </w:tcPr>
          <w:p w14:paraId="39CC336F">
            <w:pPr>
              <w:jc w:val="center"/>
              <w:rPr>
                <w:rFonts w:ascii="宋体" w:hAnsi="宋体" w:eastAsia="宋体"/>
                <w:b/>
                <w:szCs w:val="21"/>
              </w:rPr>
            </w:pPr>
          </w:p>
        </w:tc>
      </w:tr>
      <w:tr w14:paraId="6A8B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5" w:type="dxa"/>
            <w:vAlign w:val="center"/>
          </w:tcPr>
          <w:p w14:paraId="3DBBA8DC">
            <w:pPr>
              <w:jc w:val="center"/>
              <w:rPr>
                <w:rFonts w:ascii="宋体" w:hAnsi="宋体" w:eastAsia="宋体"/>
                <w:b/>
                <w:szCs w:val="21"/>
              </w:rPr>
            </w:pPr>
            <w:r>
              <w:rPr>
                <w:rFonts w:hint="eastAsia" w:ascii="宋体" w:hAnsi="宋体" w:eastAsia="宋体"/>
                <w:b/>
                <w:szCs w:val="21"/>
              </w:rPr>
              <w:t>案例名称</w:t>
            </w:r>
          </w:p>
        </w:tc>
        <w:tc>
          <w:tcPr>
            <w:tcW w:w="6741" w:type="dxa"/>
            <w:gridSpan w:val="4"/>
            <w:vAlign w:val="center"/>
          </w:tcPr>
          <w:p w14:paraId="316170CB">
            <w:pPr>
              <w:jc w:val="center"/>
              <w:rPr>
                <w:rFonts w:ascii="宋体" w:hAnsi="宋体" w:eastAsia="宋体"/>
                <w:b/>
                <w:szCs w:val="21"/>
              </w:rPr>
            </w:pPr>
          </w:p>
        </w:tc>
      </w:tr>
      <w:tr w14:paraId="4382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14:paraId="7EC730E6">
            <w:pPr>
              <w:jc w:val="center"/>
              <w:rPr>
                <w:rFonts w:ascii="宋体" w:hAnsi="宋体" w:eastAsia="宋体"/>
                <w:b/>
                <w:szCs w:val="21"/>
              </w:rPr>
            </w:pPr>
            <w:r>
              <w:rPr>
                <w:rFonts w:ascii="宋体" w:hAnsi="宋体" w:eastAsia="宋体"/>
                <w:b/>
                <w:szCs w:val="21"/>
              </w:rPr>
              <w:t>案例类别</w:t>
            </w:r>
          </w:p>
        </w:tc>
        <w:tc>
          <w:tcPr>
            <w:tcW w:w="1984" w:type="dxa"/>
            <w:vAlign w:val="center"/>
          </w:tcPr>
          <w:p w14:paraId="6008FD87">
            <w:pPr>
              <w:numPr>
                <w:ilvl w:val="0"/>
                <w:numId w:val="1"/>
              </w:numPr>
              <w:ind w:left="360"/>
              <w:rPr>
                <w:rFonts w:ascii="宋体" w:hAnsi="宋体" w:eastAsia="宋体"/>
                <w:b/>
                <w:szCs w:val="21"/>
              </w:rPr>
            </w:pPr>
            <w:r>
              <w:rPr>
                <w:rFonts w:hint="eastAsia" w:ascii="宋体" w:hAnsi="宋体" w:eastAsia="宋体"/>
                <w:b/>
                <w:szCs w:val="21"/>
              </w:rPr>
              <w:t>重要引领性创新成果案例</w:t>
            </w:r>
          </w:p>
        </w:tc>
        <w:tc>
          <w:tcPr>
            <w:tcW w:w="4757" w:type="dxa"/>
            <w:gridSpan w:val="3"/>
            <w:vAlign w:val="center"/>
          </w:tcPr>
          <w:p w14:paraId="44C2CB51">
            <w:pPr>
              <w:rPr>
                <w:rFonts w:ascii="宋体" w:hAnsi="宋体" w:eastAsia="宋体"/>
                <w:sz w:val="18"/>
                <w:szCs w:val="18"/>
              </w:rPr>
            </w:pPr>
            <w:r>
              <w:rPr>
                <w:rFonts w:hint="eastAsia" w:ascii="宋体" w:hAnsi="宋体" w:eastAsia="宋体"/>
                <w:sz w:val="18"/>
                <w:szCs w:val="18"/>
              </w:rPr>
              <w:t>科技期刊充分发挥科技工作“龙头”和“龙尾”的作用，面向世界科技前沿，面向经济主战场，面向国家重大需求，面向人民生命健康，快速抓住前沿自主科技创新成果评鉴和记录的主动权，发表一系列重大原创科技创新成果，助力实现国家科技自立自强，在解决本土乃至世界科技难题上形成了中国科技期刊品牌特色和国际影响力。</w:t>
            </w:r>
          </w:p>
        </w:tc>
      </w:tr>
      <w:tr w14:paraId="211D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14:paraId="5DD32905">
            <w:pPr>
              <w:rPr>
                <w:rFonts w:ascii="宋体" w:hAnsi="宋体" w:eastAsia="宋体"/>
                <w:b/>
                <w:szCs w:val="21"/>
              </w:rPr>
            </w:pPr>
          </w:p>
        </w:tc>
        <w:tc>
          <w:tcPr>
            <w:tcW w:w="1984" w:type="dxa"/>
            <w:vAlign w:val="center"/>
          </w:tcPr>
          <w:p w14:paraId="7095D72E">
            <w:pPr>
              <w:numPr>
                <w:ilvl w:val="0"/>
                <w:numId w:val="1"/>
              </w:numPr>
              <w:ind w:left="360"/>
              <w:rPr>
                <w:rFonts w:ascii="宋体" w:hAnsi="宋体" w:eastAsia="宋体"/>
                <w:b/>
                <w:szCs w:val="21"/>
              </w:rPr>
            </w:pPr>
            <w:r>
              <w:rPr>
                <w:rFonts w:hint="eastAsia" w:ascii="宋体" w:hAnsi="宋体" w:eastAsia="宋体"/>
                <w:b/>
                <w:szCs w:val="21"/>
              </w:rPr>
              <w:t>驱动产业创新发展案例</w:t>
            </w:r>
          </w:p>
        </w:tc>
        <w:tc>
          <w:tcPr>
            <w:tcW w:w="4757" w:type="dxa"/>
            <w:gridSpan w:val="3"/>
            <w:vAlign w:val="center"/>
          </w:tcPr>
          <w:p w14:paraId="7D310602">
            <w:pPr>
              <w:rPr>
                <w:rFonts w:ascii="宋体" w:hAnsi="宋体" w:eastAsia="宋体"/>
                <w:b/>
                <w:szCs w:val="21"/>
              </w:rPr>
            </w:pPr>
            <w:r>
              <w:rPr>
                <w:rFonts w:hint="eastAsia" w:ascii="宋体" w:hAnsi="宋体" w:eastAsia="宋体"/>
                <w:sz w:val="18"/>
                <w:szCs w:val="18"/>
              </w:rPr>
              <w:t>科技期刊以解决经济社会实际问题为导向，立足产业创新需求，发表创新实用成果，成为政产学研各界的桥梁纽带，拓展成果转化服务空间，在推动行业进步和经济社会发展上成效显著，实现两个效益的双赢。</w:t>
            </w:r>
          </w:p>
        </w:tc>
      </w:tr>
      <w:tr w14:paraId="1DD8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14:paraId="3E68FAE7">
            <w:pPr>
              <w:rPr>
                <w:rFonts w:ascii="宋体" w:hAnsi="宋体" w:eastAsia="宋体"/>
                <w:b/>
                <w:szCs w:val="21"/>
              </w:rPr>
            </w:pPr>
          </w:p>
        </w:tc>
        <w:tc>
          <w:tcPr>
            <w:tcW w:w="1984" w:type="dxa"/>
            <w:vAlign w:val="center"/>
          </w:tcPr>
          <w:p w14:paraId="23CCFB44">
            <w:pPr>
              <w:numPr>
                <w:ilvl w:val="0"/>
                <w:numId w:val="1"/>
              </w:numPr>
              <w:jc w:val="left"/>
              <w:rPr>
                <w:rFonts w:ascii="宋体" w:hAnsi="宋体" w:eastAsia="宋体"/>
                <w:b/>
                <w:szCs w:val="21"/>
              </w:rPr>
            </w:pPr>
            <w:r>
              <w:rPr>
                <w:rFonts w:hint="eastAsia" w:ascii="宋体" w:hAnsi="宋体" w:eastAsia="宋体"/>
                <w:b/>
                <w:szCs w:val="21"/>
              </w:rPr>
              <w:t>促进区域发展案例</w:t>
            </w:r>
          </w:p>
        </w:tc>
        <w:tc>
          <w:tcPr>
            <w:tcW w:w="4757" w:type="dxa"/>
            <w:gridSpan w:val="3"/>
            <w:vAlign w:val="center"/>
          </w:tcPr>
          <w:p w14:paraId="4317ECA4">
            <w:pPr>
              <w:rPr>
                <w:rFonts w:ascii="宋体" w:hAnsi="宋体" w:eastAsia="宋体"/>
                <w:sz w:val="18"/>
                <w:szCs w:val="18"/>
              </w:rPr>
            </w:pPr>
            <w:r>
              <w:rPr>
                <w:rFonts w:hint="eastAsia" w:ascii="宋体" w:hAnsi="宋体" w:eastAsia="宋体"/>
                <w:sz w:val="18"/>
                <w:szCs w:val="18"/>
              </w:rPr>
              <w:t>科技期刊立足区域科技创新特色优势、特色学科优势、特色科创产业，广泛争取各部门支持，发挥科技期刊作为区域发展的战略智库作用，通过区域内科技期刊交流促进科研创新要素融合，以良好区域科技期刊生态推动区域科研和产业政策落实落地，形成了区域科技产业与科技期刊协同发展成功模式</w:t>
            </w:r>
          </w:p>
        </w:tc>
      </w:tr>
      <w:tr w14:paraId="0ED4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14:paraId="05EB8D9D">
            <w:pPr>
              <w:rPr>
                <w:rFonts w:ascii="宋体" w:hAnsi="宋体" w:eastAsia="宋体"/>
                <w:b/>
                <w:szCs w:val="21"/>
              </w:rPr>
            </w:pPr>
          </w:p>
        </w:tc>
        <w:tc>
          <w:tcPr>
            <w:tcW w:w="1984" w:type="dxa"/>
            <w:vAlign w:val="center"/>
          </w:tcPr>
          <w:p w14:paraId="6DDDAF2B">
            <w:pPr>
              <w:numPr>
                <w:ilvl w:val="0"/>
                <w:numId w:val="1"/>
              </w:numPr>
              <w:rPr>
                <w:rFonts w:ascii="宋体" w:hAnsi="宋体" w:eastAsia="宋体"/>
                <w:b/>
                <w:szCs w:val="21"/>
              </w:rPr>
            </w:pPr>
            <w:r>
              <w:rPr>
                <w:rFonts w:hint="eastAsia" w:ascii="宋体" w:hAnsi="宋体" w:eastAsia="宋体"/>
                <w:b/>
                <w:szCs w:val="21"/>
              </w:rPr>
              <w:t>科技期刊集群建设案例</w:t>
            </w:r>
          </w:p>
        </w:tc>
        <w:tc>
          <w:tcPr>
            <w:tcW w:w="4757" w:type="dxa"/>
            <w:gridSpan w:val="3"/>
            <w:vAlign w:val="center"/>
          </w:tcPr>
          <w:p w14:paraId="4BFEA4E6">
            <w:pPr>
              <w:rPr>
                <w:rFonts w:ascii="宋体" w:hAnsi="宋体" w:eastAsia="宋体"/>
                <w:sz w:val="18"/>
                <w:szCs w:val="18"/>
              </w:rPr>
            </w:pPr>
            <w:r>
              <w:rPr>
                <w:rFonts w:hint="eastAsia" w:ascii="宋体" w:hAnsi="宋体" w:eastAsia="宋体"/>
                <w:sz w:val="18"/>
                <w:szCs w:val="18"/>
              </w:rPr>
              <w:t>科技期刊单位通过统筹规划，在集群管理制度、内部机构设置、办刊模式、学术影响力、生产流程、数字出版传播平台建设方面开展了大量卓有成效的工作，推动学科建设、密切与学术共同体联系、服务期刊行业、期刊人才培养等工作成效显著。</w:t>
            </w:r>
          </w:p>
        </w:tc>
      </w:tr>
      <w:tr w14:paraId="33A4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14:paraId="150A6476">
            <w:pPr>
              <w:rPr>
                <w:rFonts w:ascii="宋体" w:hAnsi="宋体" w:eastAsia="宋体"/>
                <w:b/>
                <w:szCs w:val="21"/>
              </w:rPr>
            </w:pPr>
          </w:p>
        </w:tc>
        <w:tc>
          <w:tcPr>
            <w:tcW w:w="1984" w:type="dxa"/>
            <w:vAlign w:val="center"/>
          </w:tcPr>
          <w:p w14:paraId="434F70FF">
            <w:pPr>
              <w:numPr>
                <w:ilvl w:val="0"/>
                <w:numId w:val="1"/>
              </w:numPr>
              <w:rPr>
                <w:rFonts w:ascii="宋体" w:hAnsi="宋体" w:eastAsia="宋体"/>
                <w:b/>
                <w:szCs w:val="21"/>
              </w:rPr>
            </w:pPr>
            <w:r>
              <w:rPr>
                <w:rFonts w:hint="eastAsia" w:ascii="宋体" w:hAnsi="宋体" w:eastAsia="宋体"/>
                <w:b/>
                <w:szCs w:val="21"/>
              </w:rPr>
              <w:t>科技期刊媒体融合发展案例</w:t>
            </w:r>
          </w:p>
        </w:tc>
        <w:tc>
          <w:tcPr>
            <w:tcW w:w="4757" w:type="dxa"/>
            <w:gridSpan w:val="3"/>
            <w:vAlign w:val="center"/>
          </w:tcPr>
          <w:p w14:paraId="4C1BB5CB">
            <w:pPr>
              <w:rPr>
                <w:rFonts w:ascii="宋体" w:hAnsi="宋体" w:eastAsia="宋体"/>
                <w:sz w:val="18"/>
                <w:szCs w:val="18"/>
              </w:rPr>
            </w:pPr>
            <w:r>
              <w:rPr>
                <w:rFonts w:hint="eastAsia" w:ascii="宋体" w:hAnsi="宋体" w:eastAsia="宋体"/>
                <w:sz w:val="18"/>
                <w:szCs w:val="18"/>
              </w:rPr>
              <w:t>科技期刊积极尝试虚拟现实、人工智能、移动端、多媒体等数字技术展示期刊，打造微信、微博、短视频等新媒体矩阵，实现纸刊、网站、新媒体互通联动，有效提升了科技期刊在全媒体转型、新媒体传播和运营方面的实效，使科技期刊彰显新的活力。</w:t>
            </w:r>
          </w:p>
        </w:tc>
      </w:tr>
      <w:tr w14:paraId="46C0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14:paraId="2EB08F32">
            <w:pPr>
              <w:rPr>
                <w:rFonts w:ascii="宋体" w:hAnsi="宋体" w:eastAsia="宋体"/>
                <w:b/>
                <w:szCs w:val="21"/>
              </w:rPr>
            </w:pPr>
          </w:p>
        </w:tc>
        <w:tc>
          <w:tcPr>
            <w:tcW w:w="1984" w:type="dxa"/>
            <w:vAlign w:val="center"/>
          </w:tcPr>
          <w:p w14:paraId="4B457552">
            <w:pPr>
              <w:numPr>
                <w:ilvl w:val="0"/>
                <w:numId w:val="1"/>
              </w:numPr>
              <w:rPr>
                <w:rFonts w:ascii="宋体" w:hAnsi="宋体" w:eastAsia="宋体"/>
                <w:b/>
                <w:szCs w:val="21"/>
              </w:rPr>
            </w:pPr>
            <w:r>
              <w:rPr>
                <w:rFonts w:hint="eastAsia" w:ascii="宋体" w:hAnsi="宋体" w:eastAsia="宋体"/>
                <w:b/>
                <w:szCs w:val="21"/>
              </w:rPr>
              <w:t>科技期刊科普化传播能力建设案例</w:t>
            </w:r>
          </w:p>
        </w:tc>
        <w:tc>
          <w:tcPr>
            <w:tcW w:w="4757" w:type="dxa"/>
            <w:gridSpan w:val="3"/>
            <w:vAlign w:val="center"/>
          </w:tcPr>
          <w:p w14:paraId="43D11948">
            <w:pPr>
              <w:rPr>
                <w:rFonts w:ascii="宋体" w:hAnsi="宋体" w:eastAsia="宋体"/>
                <w:sz w:val="18"/>
                <w:szCs w:val="18"/>
              </w:rPr>
            </w:pPr>
            <w:r>
              <w:rPr>
                <w:rFonts w:hint="eastAsia" w:ascii="宋体" w:hAnsi="宋体" w:eastAsia="宋体"/>
                <w:sz w:val="18"/>
                <w:szCs w:val="18"/>
              </w:rPr>
              <w:t>科技期刊具有强烈的科普主体责任意识，积极利用新媒体技术手段创新开发科普内容资源，充分调动编委、作者、读者、支持单位参与科普工作，加强与媒体、专业科普组织合作，开展了形式多样的科普活动，产生了广泛而良好的社会影响。</w:t>
            </w:r>
          </w:p>
        </w:tc>
      </w:tr>
      <w:tr w14:paraId="3897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14:paraId="744C0827">
            <w:pPr>
              <w:rPr>
                <w:rFonts w:ascii="宋体" w:hAnsi="宋体" w:eastAsia="宋体"/>
                <w:b/>
                <w:szCs w:val="21"/>
              </w:rPr>
            </w:pPr>
          </w:p>
        </w:tc>
        <w:tc>
          <w:tcPr>
            <w:tcW w:w="1984" w:type="dxa"/>
            <w:vAlign w:val="center"/>
          </w:tcPr>
          <w:p w14:paraId="69353D9C">
            <w:pPr>
              <w:numPr>
                <w:ilvl w:val="0"/>
                <w:numId w:val="1"/>
              </w:numPr>
              <w:ind w:left="360"/>
              <w:rPr>
                <w:rFonts w:ascii="宋体" w:hAnsi="宋体" w:eastAsia="宋体"/>
                <w:b/>
                <w:szCs w:val="21"/>
              </w:rPr>
            </w:pPr>
            <w:r>
              <w:rPr>
                <w:rFonts w:hint="eastAsia" w:ascii="宋体" w:hAnsi="宋体" w:eastAsia="宋体"/>
                <w:b/>
                <w:szCs w:val="21"/>
              </w:rPr>
              <w:t>科技期刊国际影响力提升案例</w:t>
            </w:r>
          </w:p>
        </w:tc>
        <w:tc>
          <w:tcPr>
            <w:tcW w:w="4757" w:type="dxa"/>
            <w:gridSpan w:val="3"/>
            <w:vAlign w:val="center"/>
          </w:tcPr>
          <w:p w14:paraId="12956A93">
            <w:pPr>
              <w:rPr>
                <w:rFonts w:ascii="宋体" w:hAnsi="宋体" w:eastAsia="宋体"/>
                <w:sz w:val="18"/>
                <w:szCs w:val="18"/>
              </w:rPr>
            </w:pPr>
            <w:r>
              <w:rPr>
                <w:rFonts w:hint="eastAsia" w:ascii="宋体" w:hAnsi="宋体" w:eastAsia="宋体"/>
                <w:sz w:val="18"/>
                <w:szCs w:val="18"/>
              </w:rPr>
              <w:t>期刊引证指标有大幅增长，被国际数据收录，加入主流国际出版行业协会和标准化组织，期刊的网络浏览和下载、新媒体关注量的国际来源占比提高，在海外媒体和学术搜索引擎上具有高显示度且被多次转载，在海外社交媒体上具有广泛影响力。</w:t>
            </w:r>
          </w:p>
        </w:tc>
      </w:tr>
      <w:tr w14:paraId="7616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14:paraId="2C5C9491">
            <w:pPr>
              <w:rPr>
                <w:rFonts w:ascii="宋体" w:hAnsi="宋体" w:eastAsia="宋体"/>
                <w:b/>
                <w:szCs w:val="21"/>
              </w:rPr>
            </w:pPr>
          </w:p>
        </w:tc>
        <w:tc>
          <w:tcPr>
            <w:tcW w:w="1984" w:type="dxa"/>
            <w:vAlign w:val="center"/>
          </w:tcPr>
          <w:p w14:paraId="3FB3FED3">
            <w:pPr>
              <w:numPr>
                <w:ilvl w:val="0"/>
                <w:numId w:val="1"/>
              </w:numPr>
              <w:rPr>
                <w:rFonts w:ascii="宋体" w:hAnsi="宋体" w:eastAsia="宋体"/>
                <w:b/>
                <w:szCs w:val="21"/>
              </w:rPr>
            </w:pPr>
            <w:r>
              <w:rPr>
                <w:rFonts w:hint="eastAsia" w:ascii="宋体" w:hAnsi="宋体" w:eastAsia="宋体"/>
                <w:b/>
                <w:szCs w:val="21"/>
              </w:rPr>
              <w:t>科技期刊编辑人才建设案例</w:t>
            </w:r>
          </w:p>
        </w:tc>
        <w:tc>
          <w:tcPr>
            <w:tcW w:w="4757" w:type="dxa"/>
            <w:gridSpan w:val="3"/>
            <w:vAlign w:val="center"/>
          </w:tcPr>
          <w:p w14:paraId="58771F69">
            <w:pPr>
              <w:rPr>
                <w:rFonts w:ascii="宋体" w:hAnsi="宋体" w:eastAsia="宋体"/>
                <w:sz w:val="18"/>
                <w:szCs w:val="18"/>
              </w:rPr>
            </w:pPr>
            <w:r>
              <w:rPr>
                <w:rFonts w:hint="eastAsia" w:ascii="宋体" w:hAnsi="宋体" w:eastAsia="宋体"/>
                <w:sz w:val="18"/>
                <w:szCs w:val="18"/>
              </w:rPr>
              <w:t>多年从事科技期刊编辑出版工作，具有创新意识和团队精神，在编委发展、作者维护、内容建设、期刊宣传等方面成绩显著，承担重大期刊项目，在科技期刊业务研究方面具有独到见解。</w:t>
            </w:r>
          </w:p>
        </w:tc>
      </w:tr>
      <w:tr w14:paraId="02DA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56442CDF">
            <w:pPr>
              <w:jc w:val="center"/>
              <w:rPr>
                <w:rFonts w:ascii="宋体" w:hAnsi="宋体" w:eastAsia="宋体"/>
                <w:b/>
                <w:szCs w:val="21"/>
              </w:rPr>
            </w:pPr>
            <w:r>
              <w:rPr>
                <w:rFonts w:ascii="宋体" w:hAnsi="宋体" w:eastAsia="宋体"/>
                <w:b/>
                <w:szCs w:val="21"/>
              </w:rPr>
              <w:t>内容摘要</w:t>
            </w:r>
          </w:p>
        </w:tc>
        <w:tc>
          <w:tcPr>
            <w:tcW w:w="6741" w:type="dxa"/>
            <w:gridSpan w:val="4"/>
            <w:vAlign w:val="center"/>
          </w:tcPr>
          <w:p w14:paraId="5C0CE256">
            <w:pPr>
              <w:rPr>
                <w:rFonts w:ascii="宋体" w:hAnsi="宋体" w:eastAsia="宋体"/>
                <w:sz w:val="18"/>
                <w:szCs w:val="18"/>
              </w:rPr>
            </w:pPr>
            <w:r>
              <w:rPr>
                <w:rFonts w:hint="eastAsia" w:ascii="宋体" w:hAnsi="宋体" w:eastAsia="宋体"/>
                <w:sz w:val="18"/>
                <w:szCs w:val="18"/>
              </w:rPr>
              <w:t>不超过300字；紧扣案例类别；概述案例的背景、起因、目标、结果，突出典型性、创新性等）</w:t>
            </w:r>
          </w:p>
          <w:p w14:paraId="3DFDD7FD">
            <w:pPr>
              <w:rPr>
                <w:rFonts w:ascii="宋体" w:hAnsi="宋体" w:eastAsia="宋体"/>
                <w:sz w:val="18"/>
                <w:szCs w:val="18"/>
              </w:rPr>
            </w:pPr>
          </w:p>
          <w:p w14:paraId="44779D6F">
            <w:pPr>
              <w:rPr>
                <w:rFonts w:ascii="宋体" w:hAnsi="宋体" w:eastAsia="宋体"/>
                <w:sz w:val="18"/>
                <w:szCs w:val="18"/>
              </w:rPr>
            </w:pPr>
          </w:p>
          <w:p w14:paraId="4552F051">
            <w:pPr>
              <w:rPr>
                <w:rFonts w:ascii="宋体" w:hAnsi="宋体" w:eastAsia="宋体"/>
                <w:sz w:val="18"/>
                <w:szCs w:val="18"/>
              </w:rPr>
            </w:pPr>
          </w:p>
          <w:p w14:paraId="0D0BB457">
            <w:pPr>
              <w:rPr>
                <w:rFonts w:ascii="宋体" w:hAnsi="宋体" w:eastAsia="宋体"/>
                <w:sz w:val="18"/>
                <w:szCs w:val="18"/>
              </w:rPr>
            </w:pPr>
          </w:p>
          <w:p w14:paraId="548A54E8">
            <w:pPr>
              <w:rPr>
                <w:rFonts w:ascii="宋体" w:hAnsi="宋体" w:eastAsia="宋体"/>
                <w:sz w:val="18"/>
                <w:szCs w:val="18"/>
              </w:rPr>
            </w:pPr>
          </w:p>
        </w:tc>
      </w:tr>
      <w:tr w14:paraId="3F93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11C0C0BC">
            <w:pPr>
              <w:jc w:val="center"/>
              <w:rPr>
                <w:rFonts w:ascii="宋体" w:hAnsi="宋体" w:eastAsia="宋体"/>
                <w:b/>
                <w:szCs w:val="21"/>
              </w:rPr>
            </w:pPr>
            <w:r>
              <w:rPr>
                <w:rFonts w:ascii="宋体" w:hAnsi="宋体" w:eastAsia="宋体"/>
                <w:b/>
                <w:szCs w:val="21"/>
              </w:rPr>
              <w:t>报送单位意见</w:t>
            </w:r>
          </w:p>
        </w:tc>
        <w:tc>
          <w:tcPr>
            <w:tcW w:w="6741" w:type="dxa"/>
            <w:gridSpan w:val="4"/>
            <w:vAlign w:val="center"/>
          </w:tcPr>
          <w:p w14:paraId="3E86AF90">
            <w:pPr>
              <w:rPr>
                <w:rFonts w:ascii="宋体" w:hAnsi="宋体" w:eastAsia="宋体"/>
                <w:sz w:val="18"/>
                <w:szCs w:val="18"/>
              </w:rPr>
            </w:pPr>
            <w:r>
              <w:rPr>
                <w:rFonts w:ascii="宋体" w:hAnsi="宋体" w:eastAsia="宋体"/>
                <w:sz w:val="18"/>
                <w:szCs w:val="18"/>
              </w:rPr>
              <w:t>（须加盖报送单位公章）</w:t>
            </w:r>
          </w:p>
          <w:p w14:paraId="27827C53">
            <w:pPr>
              <w:rPr>
                <w:rFonts w:ascii="宋体" w:hAnsi="宋体" w:eastAsia="宋体"/>
                <w:sz w:val="18"/>
                <w:szCs w:val="18"/>
              </w:rPr>
            </w:pPr>
          </w:p>
          <w:p w14:paraId="0E5BDFA8">
            <w:pPr>
              <w:rPr>
                <w:rFonts w:ascii="宋体" w:hAnsi="宋体" w:eastAsia="宋体"/>
                <w:sz w:val="18"/>
                <w:szCs w:val="18"/>
              </w:rPr>
            </w:pPr>
          </w:p>
          <w:p w14:paraId="1E149327">
            <w:pPr>
              <w:rPr>
                <w:rFonts w:ascii="宋体" w:hAnsi="宋体" w:eastAsia="宋体"/>
                <w:sz w:val="18"/>
                <w:szCs w:val="18"/>
              </w:rPr>
            </w:pPr>
          </w:p>
          <w:p w14:paraId="6DA5C725">
            <w:pPr>
              <w:rPr>
                <w:rFonts w:ascii="宋体" w:hAnsi="宋体" w:eastAsia="宋体"/>
                <w:sz w:val="18"/>
                <w:szCs w:val="18"/>
              </w:rPr>
            </w:pPr>
          </w:p>
          <w:p w14:paraId="19DAA2D5">
            <w:pPr>
              <w:rPr>
                <w:rFonts w:ascii="宋体" w:hAnsi="宋体" w:eastAsia="宋体"/>
                <w:sz w:val="18"/>
                <w:szCs w:val="18"/>
              </w:rPr>
            </w:pPr>
          </w:p>
        </w:tc>
      </w:tr>
      <w:tr w14:paraId="725B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5"/>
            <w:vAlign w:val="center"/>
          </w:tcPr>
          <w:p w14:paraId="6FB7AF4F">
            <w:pPr>
              <w:jc w:val="center"/>
              <w:rPr>
                <w:rFonts w:ascii="宋体" w:hAnsi="宋体" w:eastAsia="宋体"/>
                <w:sz w:val="18"/>
                <w:szCs w:val="18"/>
              </w:rPr>
            </w:pPr>
            <w:r>
              <w:rPr>
                <w:rFonts w:hint="eastAsia" w:ascii="宋体" w:hAnsi="宋体" w:eastAsia="宋体"/>
                <w:b/>
                <w:szCs w:val="21"/>
              </w:rPr>
              <w:t>一、主要做法</w:t>
            </w:r>
          </w:p>
        </w:tc>
      </w:tr>
      <w:tr w14:paraId="7D06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vAlign w:val="center"/>
          </w:tcPr>
          <w:p w14:paraId="38F82C64">
            <w:pPr>
              <w:rPr>
                <w:rFonts w:hint="eastAsia" w:ascii="宋体" w:hAnsi="宋体" w:eastAsia="宋体"/>
                <w:sz w:val="18"/>
                <w:szCs w:val="18"/>
              </w:rPr>
            </w:pPr>
            <w:r>
              <w:rPr>
                <w:rFonts w:hint="eastAsia" w:ascii="宋体" w:hAnsi="宋体" w:eastAsia="宋体"/>
                <w:sz w:val="18"/>
                <w:szCs w:val="18"/>
              </w:rPr>
              <w:t>（不超过1000字；分条列出，每一条需提炼10字左右小标题；突出主要实践方法的描述，包括但不限于办刊实践中先进的、实效显著、系统化的工作流程和机制）</w:t>
            </w:r>
          </w:p>
          <w:p w14:paraId="7DDFB79A">
            <w:pPr>
              <w:rPr>
                <w:rFonts w:hint="eastAsia" w:ascii="宋体" w:hAnsi="宋体" w:eastAsia="宋体"/>
                <w:sz w:val="18"/>
                <w:szCs w:val="18"/>
              </w:rPr>
            </w:pPr>
          </w:p>
          <w:p w14:paraId="095586A7">
            <w:pPr>
              <w:rPr>
                <w:rFonts w:ascii="宋体" w:hAnsi="宋体" w:eastAsia="宋体"/>
                <w:sz w:val="18"/>
                <w:szCs w:val="18"/>
              </w:rPr>
            </w:pPr>
          </w:p>
          <w:p w14:paraId="6B03D377">
            <w:pPr>
              <w:rPr>
                <w:rFonts w:ascii="宋体" w:hAnsi="宋体" w:eastAsia="宋体"/>
                <w:sz w:val="18"/>
                <w:szCs w:val="18"/>
              </w:rPr>
            </w:pPr>
          </w:p>
        </w:tc>
      </w:tr>
      <w:tr w14:paraId="271F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5"/>
            <w:vAlign w:val="center"/>
          </w:tcPr>
          <w:p w14:paraId="67BE006C">
            <w:pPr>
              <w:jc w:val="center"/>
              <w:rPr>
                <w:rFonts w:ascii="宋体" w:hAnsi="宋体" w:eastAsia="宋体"/>
                <w:sz w:val="18"/>
                <w:szCs w:val="18"/>
              </w:rPr>
            </w:pPr>
            <w:r>
              <w:rPr>
                <w:rFonts w:hint="eastAsia" w:ascii="宋体" w:hAnsi="宋体" w:eastAsia="宋体"/>
                <w:b/>
                <w:szCs w:val="21"/>
              </w:rPr>
              <w:t>二、创新及成效</w:t>
            </w:r>
          </w:p>
        </w:tc>
      </w:tr>
      <w:tr w14:paraId="02B1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vAlign w:val="center"/>
          </w:tcPr>
          <w:p w14:paraId="182B3061">
            <w:pPr>
              <w:rPr>
                <w:rFonts w:ascii="宋体" w:hAnsi="宋体" w:eastAsia="宋体"/>
                <w:sz w:val="18"/>
                <w:szCs w:val="18"/>
              </w:rPr>
            </w:pPr>
            <w:r>
              <w:rPr>
                <w:rFonts w:hint="eastAsia" w:ascii="宋体" w:hAnsi="宋体" w:eastAsia="宋体"/>
                <w:sz w:val="18"/>
                <w:szCs w:val="18"/>
              </w:rPr>
              <w:t>（不超过1000字；分条列出，每一条需提炼10字左右小标题；突出案例创新点、成果和实效的描述，包括但不限于办刊实践中的具体举措创新之处、相关政策实施效果、成功经验等）</w:t>
            </w:r>
          </w:p>
          <w:p w14:paraId="385C5EF9">
            <w:pPr>
              <w:rPr>
                <w:rFonts w:ascii="宋体" w:hAnsi="宋体" w:eastAsia="宋体"/>
                <w:sz w:val="18"/>
                <w:szCs w:val="18"/>
              </w:rPr>
            </w:pPr>
          </w:p>
          <w:p w14:paraId="54E942F7">
            <w:pPr>
              <w:rPr>
                <w:rFonts w:ascii="宋体" w:hAnsi="宋体" w:eastAsia="宋体"/>
                <w:sz w:val="18"/>
                <w:szCs w:val="18"/>
              </w:rPr>
            </w:pPr>
          </w:p>
          <w:p w14:paraId="4E504B7F">
            <w:pPr>
              <w:rPr>
                <w:rFonts w:ascii="宋体" w:hAnsi="宋体" w:eastAsia="宋体"/>
                <w:sz w:val="18"/>
                <w:szCs w:val="18"/>
              </w:rPr>
            </w:pPr>
          </w:p>
        </w:tc>
      </w:tr>
      <w:tr w14:paraId="38FF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5"/>
            <w:vAlign w:val="center"/>
          </w:tcPr>
          <w:p w14:paraId="585638C2">
            <w:pPr>
              <w:jc w:val="center"/>
              <w:rPr>
                <w:rFonts w:ascii="宋体" w:hAnsi="宋体" w:eastAsia="宋体"/>
                <w:sz w:val="18"/>
                <w:szCs w:val="18"/>
              </w:rPr>
            </w:pPr>
            <w:r>
              <w:rPr>
                <w:rFonts w:hint="eastAsia" w:ascii="宋体" w:hAnsi="宋体" w:eastAsia="宋体"/>
                <w:b/>
                <w:szCs w:val="21"/>
              </w:rPr>
              <w:t>三、经验启示</w:t>
            </w:r>
          </w:p>
        </w:tc>
      </w:tr>
      <w:tr w14:paraId="0100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vAlign w:val="center"/>
          </w:tcPr>
          <w:p w14:paraId="46E1D272">
            <w:pPr>
              <w:rPr>
                <w:rFonts w:ascii="宋体" w:hAnsi="宋体" w:eastAsia="宋体"/>
                <w:sz w:val="18"/>
                <w:szCs w:val="18"/>
              </w:rPr>
            </w:pPr>
            <w:r>
              <w:rPr>
                <w:rFonts w:hint="eastAsia" w:ascii="宋体" w:hAnsi="宋体" w:eastAsia="宋体"/>
                <w:sz w:val="18"/>
                <w:szCs w:val="18"/>
              </w:rPr>
              <w:t>（不超过1000字；分条列出，每一条需提炼10字左右小标题；包括但不限于案例的主要意义、可复制性、示范价值等）</w:t>
            </w:r>
          </w:p>
          <w:p w14:paraId="38431FD5">
            <w:pPr>
              <w:rPr>
                <w:rFonts w:ascii="宋体" w:hAnsi="宋体" w:eastAsia="宋体"/>
                <w:sz w:val="18"/>
                <w:szCs w:val="18"/>
              </w:rPr>
            </w:pPr>
          </w:p>
          <w:p w14:paraId="22EC0F38">
            <w:pPr>
              <w:rPr>
                <w:rFonts w:ascii="宋体" w:hAnsi="宋体" w:eastAsia="宋体"/>
                <w:sz w:val="18"/>
                <w:szCs w:val="18"/>
              </w:rPr>
            </w:pPr>
          </w:p>
        </w:tc>
      </w:tr>
      <w:tr w14:paraId="2D02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5"/>
            <w:vAlign w:val="center"/>
          </w:tcPr>
          <w:p w14:paraId="2A542F7E">
            <w:pPr>
              <w:jc w:val="center"/>
              <w:rPr>
                <w:rFonts w:ascii="宋体" w:hAnsi="宋体" w:eastAsia="宋体"/>
                <w:sz w:val="18"/>
                <w:szCs w:val="18"/>
              </w:rPr>
            </w:pPr>
            <w:r>
              <w:rPr>
                <w:rFonts w:hint="eastAsia" w:ascii="宋体" w:hAnsi="宋体" w:eastAsia="宋体"/>
                <w:b/>
                <w:szCs w:val="21"/>
              </w:rPr>
              <w:t>四、媒体报道</w:t>
            </w:r>
          </w:p>
        </w:tc>
      </w:tr>
      <w:tr w14:paraId="56CB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vAlign w:val="center"/>
          </w:tcPr>
          <w:p w14:paraId="4AE9865E">
            <w:pPr>
              <w:rPr>
                <w:rFonts w:ascii="宋体" w:hAnsi="宋体" w:eastAsia="宋体"/>
                <w:sz w:val="18"/>
                <w:szCs w:val="18"/>
              </w:rPr>
            </w:pPr>
            <w:r>
              <w:rPr>
                <w:rFonts w:ascii="宋体" w:hAnsi="宋体" w:eastAsia="宋体"/>
                <w:sz w:val="18"/>
                <w:szCs w:val="18"/>
              </w:rPr>
              <w:t>（如有报道，请附报道链接，不超过</w:t>
            </w:r>
            <w:r>
              <w:rPr>
                <w:rFonts w:hint="eastAsia" w:ascii="宋体" w:hAnsi="宋体" w:eastAsia="宋体"/>
                <w:sz w:val="18"/>
                <w:szCs w:val="18"/>
              </w:rPr>
              <w:t>3条</w:t>
            </w:r>
            <w:r>
              <w:rPr>
                <w:rFonts w:ascii="宋体" w:hAnsi="宋体" w:eastAsia="宋体"/>
                <w:sz w:val="18"/>
                <w:szCs w:val="18"/>
              </w:rPr>
              <w:t>）</w:t>
            </w:r>
          </w:p>
          <w:p w14:paraId="0A1662E9">
            <w:pPr>
              <w:rPr>
                <w:rFonts w:ascii="宋体" w:hAnsi="宋体" w:eastAsia="宋体"/>
                <w:b/>
                <w:szCs w:val="21"/>
              </w:rPr>
            </w:pPr>
          </w:p>
          <w:p w14:paraId="2A2F7F1F">
            <w:pPr>
              <w:rPr>
                <w:rFonts w:ascii="宋体" w:hAnsi="宋体" w:eastAsia="宋体"/>
                <w:b/>
                <w:szCs w:val="21"/>
              </w:rPr>
            </w:pPr>
          </w:p>
          <w:p w14:paraId="03EC44F0">
            <w:pPr>
              <w:rPr>
                <w:rFonts w:ascii="宋体" w:hAnsi="宋体" w:eastAsia="宋体"/>
                <w:b/>
                <w:szCs w:val="21"/>
              </w:rPr>
            </w:pPr>
          </w:p>
        </w:tc>
      </w:tr>
    </w:tbl>
    <w:p w14:paraId="4ED0D85D">
      <w:pPr>
        <w:rPr>
          <w:rFonts w:ascii="宋体" w:hAnsi="宋体" w:eastAsia="宋体"/>
          <w:sz w:val="18"/>
          <w:szCs w:val="18"/>
        </w:rPr>
      </w:pPr>
      <w:r>
        <w:rPr>
          <w:rFonts w:hint="eastAsia" w:ascii="宋体" w:hAnsi="宋体" w:eastAsia="宋体"/>
          <w:sz w:val="18"/>
          <w:szCs w:val="18"/>
        </w:rPr>
        <w:t>注：如有图片或视频文件，请</w:t>
      </w:r>
      <w:r>
        <w:rPr>
          <w:rFonts w:hint="eastAsia" w:ascii="宋体" w:hAnsi="宋体" w:eastAsia="宋体"/>
          <w:b/>
          <w:bCs/>
          <w:sz w:val="18"/>
          <w:szCs w:val="18"/>
        </w:rPr>
        <w:t>以邮件附件形式</w:t>
      </w:r>
      <w:r>
        <w:rPr>
          <w:rFonts w:hint="eastAsia" w:ascii="宋体" w:hAnsi="宋体" w:eastAsia="宋体"/>
          <w:sz w:val="18"/>
          <w:szCs w:val="18"/>
        </w:rPr>
        <w:t>发送至cujsoffice@cujs.org.cn。（</w:t>
      </w:r>
      <w:r>
        <w:rPr>
          <w:rFonts w:hint="eastAsia" w:ascii="宋体" w:hAnsi="宋体" w:eastAsia="宋体"/>
          <w:b/>
          <w:bCs/>
          <w:sz w:val="18"/>
          <w:szCs w:val="18"/>
        </w:rPr>
        <w:t>邮件主题</w:t>
      </w:r>
      <w:r>
        <w:rPr>
          <w:rFonts w:hint="eastAsia" w:ascii="宋体" w:hAnsi="宋体" w:eastAsia="宋体"/>
          <w:sz w:val="18"/>
          <w:szCs w:val="18"/>
        </w:rPr>
        <w:t>请注明：</w:t>
      </w:r>
      <w:r>
        <w:rPr>
          <w:rFonts w:hint="eastAsia" w:ascii="宋体" w:hAnsi="宋体" w:eastAsia="宋体"/>
          <w:b/>
          <w:bCs/>
          <w:sz w:val="18"/>
          <w:szCs w:val="18"/>
        </w:rPr>
        <w:t>2024年科技期刊服务高质量创新发展案例征集活动+案例申报名称</w:t>
      </w:r>
      <w:r>
        <w:rPr>
          <w:rFonts w:hint="eastAsia" w:ascii="宋体" w:hAnsi="宋体" w:eastAsia="宋体"/>
          <w:sz w:val="18"/>
          <w:szCs w:val="18"/>
        </w:rPr>
        <w:t>）</w:t>
      </w:r>
    </w:p>
    <w:p w14:paraId="7646287B">
      <w:pPr>
        <w:jc w:val="right"/>
        <w:rPr>
          <w:rFonts w:ascii="宋体" w:hAnsi="宋体" w:eastAsia="宋体"/>
          <w:sz w:val="28"/>
          <w:szCs w:val="28"/>
        </w:rPr>
      </w:pPr>
      <w:bookmarkStart w:id="0" w:name="_GoBack"/>
      <w:bookmarkEnd w:id="0"/>
    </w:p>
    <w:p w14:paraId="152729D0">
      <w:pPr>
        <w:jc w:val="right"/>
        <w:rPr>
          <w:rFonts w:ascii="宋体" w:hAnsi="宋体" w:eastAsia="宋体"/>
          <w:sz w:val="28"/>
          <w:szCs w:val="28"/>
        </w:rPr>
      </w:pPr>
      <w:r>
        <w:rPr>
          <w:rFonts w:ascii="宋体" w:hAnsi="宋体" w:eastAsia="宋体"/>
          <w:sz w:val="28"/>
          <w:szCs w:val="28"/>
        </w:rPr>
        <w:t>申报单位（盖章）</w:t>
      </w:r>
    </w:p>
    <w:p w14:paraId="1C3CB17A">
      <w:pPr>
        <w:jc w:val="right"/>
        <w:rPr>
          <w:rFonts w:ascii="宋体" w:hAnsi="宋体" w:eastAsia="宋体" w:cs="宋体"/>
          <w:sz w:val="28"/>
          <w:szCs w:val="28"/>
        </w:rPr>
      </w:pPr>
      <w:r>
        <w:rPr>
          <w:rFonts w:ascii="宋体" w:hAnsi="宋体" w:eastAsia="宋体"/>
          <w:sz w:val="28"/>
          <w:szCs w:val="28"/>
        </w:rPr>
        <w:t>年   月   日</w:t>
      </w:r>
    </w:p>
    <w:p w14:paraId="2C7145E6">
      <w:pPr>
        <w:rPr>
          <w:rFonts w:ascii="宋体" w:hAnsi="宋体" w:eastAsia="宋体" w:cs="宋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BA22B5"/>
    <w:multiLevelType w:val="multilevel"/>
    <w:tmpl w:val="4DBA22B5"/>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0"/>
  <w:displayHorizontalDrawingGridEvery w:val="1"/>
  <w:displayVerticalDrawingGridEvery w:val="1"/>
  <w:noPunctuationKerning w:val="1"/>
  <w:characterSpacingControl w:val="doNotCompress"/>
  <w:compat>
    <w:spaceForUL/>
    <w:doNotLeaveBackslashAlone/>
    <w:ulTrailSpac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DlhNzkyMmEyYjUxZDQ4ZGU4YzY2ZTk4ODE4OWE0M2UifQ=="/>
  </w:docVars>
  <w:rsids>
    <w:rsidRoot w:val="00000000"/>
    <w:rsid w:val="034C0838"/>
    <w:rsid w:val="0C264442"/>
    <w:rsid w:val="1A497C7A"/>
    <w:rsid w:val="1D70376F"/>
    <w:rsid w:val="1F29007A"/>
    <w:rsid w:val="272555CB"/>
    <w:rsid w:val="29347D47"/>
    <w:rsid w:val="294E56DF"/>
    <w:rsid w:val="2BAE3DE1"/>
    <w:rsid w:val="40A610D2"/>
    <w:rsid w:val="46AD482C"/>
    <w:rsid w:val="4B9F509C"/>
    <w:rsid w:val="4F073E60"/>
    <w:rsid w:val="7AA8721A"/>
    <w:rsid w:val="7AC202DC"/>
    <w:rsid w:val="7C0B7E98"/>
    <w:rsid w:val="7E8835EA"/>
    <w:rsid w:val="7FDF54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4"/>
    <w:next w:val="1"/>
    <w:qFormat/>
    <w:uiPriority w:val="9"/>
    <w:pPr>
      <w:spacing w:line="560" w:lineRule="exact"/>
      <w:ind w:firstLine="640"/>
      <w:outlineLvl w:val="1"/>
    </w:pPr>
    <w:rPr>
      <w:rFonts w:ascii="黑体" w:hAnsi="黑体" w:eastAsia="黑体"/>
      <w:kern w:val="0"/>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4">
    <w:name w:val="正文 A"/>
    <w:qFormat/>
    <w:uiPriority w:val="0"/>
    <w:pPr>
      <w:widowControl w:val="0"/>
      <w:spacing w:line="580" w:lineRule="exact"/>
      <w:ind w:firstLine="200" w:firstLineChars="200"/>
      <w:contextualSpacing/>
      <w:jc w:val="both"/>
    </w:pPr>
    <w:rPr>
      <w:rFonts w:ascii="仿宋_GB2312" w:hAnsi="Calibri" w:eastAsia="仿宋_GB2312" w:cs="Calibri"/>
      <w:color w:val="000000"/>
      <w:kern w:val="2"/>
      <w:sz w:val="32"/>
      <w:szCs w:val="21"/>
      <w:lang w:val="en-US" w:eastAsia="zh-CN" w:bidi="ar-SA"/>
    </w:rPr>
  </w:style>
  <w:style w:type="paragraph" w:styleId="5">
    <w:name w:val="annotation text"/>
    <w:basedOn w:val="1"/>
    <w:link w:val="20"/>
    <w:unhideWhenUsed/>
    <w:qFormat/>
    <w:uiPriority w:val="99"/>
    <w:pPr>
      <w:jc w:val="left"/>
    </w:pPr>
  </w:style>
  <w:style w:type="paragraph" w:styleId="6">
    <w:name w:val="Balloon Text"/>
    <w:basedOn w:val="1"/>
    <w:link w:val="21"/>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tabs>
        <w:tab w:val="center" w:pos="4153"/>
        <w:tab w:val="right" w:pos="8306"/>
      </w:tabs>
      <w:snapToGrid w:val="0"/>
      <w:jc w:val="center"/>
    </w:pPr>
    <w:rPr>
      <w:sz w:val="18"/>
      <w:szCs w:val="18"/>
    </w:rPr>
  </w:style>
  <w:style w:type="paragraph" w:styleId="9">
    <w:name w:val="annotation subject"/>
    <w:basedOn w:val="5"/>
    <w:next w:val="5"/>
    <w:link w:val="24"/>
    <w:unhideWhenUsed/>
    <w:qFormat/>
    <w:uiPriority w:val="99"/>
    <w:rPr>
      <w:b/>
      <w:bCs/>
    </w:rPr>
  </w:style>
  <w:style w:type="character" w:styleId="12">
    <w:name w:val="Strong"/>
    <w:basedOn w:val="11"/>
    <w:qFormat/>
    <w:uiPriority w:val="22"/>
    <w:rPr>
      <w:b/>
    </w:rPr>
  </w:style>
  <w:style w:type="character" w:styleId="13">
    <w:name w:val="Hyperlink"/>
    <w:basedOn w:val="11"/>
    <w:semiHidden/>
    <w:unhideWhenUsed/>
    <w:qFormat/>
    <w:uiPriority w:val="99"/>
    <w:rPr>
      <w:color w:val="0000FF"/>
      <w:u w:val="single"/>
    </w:rPr>
  </w:style>
  <w:style w:type="character" w:styleId="14">
    <w:name w:val="annotation reference"/>
    <w:unhideWhenUsed/>
    <w:qFormat/>
    <w:uiPriority w:val="99"/>
    <w:rPr>
      <w:sz w:val="21"/>
      <w:szCs w:val="21"/>
    </w:rPr>
  </w:style>
  <w:style w:type="paragraph" w:customStyle="1" w:styleId="15">
    <w:name w:val="公文正文"/>
    <w:qFormat/>
    <w:uiPriority w:val="0"/>
    <w:pPr>
      <w:ind w:firstLine="600"/>
      <w:jc w:val="both"/>
    </w:pPr>
    <w:rPr>
      <w:rFonts w:ascii="Calibri" w:hAnsi="Calibri" w:eastAsia="Calibri" w:cs="Calibri"/>
      <w:color w:val="000000"/>
      <w:kern w:val="2"/>
      <w:sz w:val="32"/>
      <w:szCs w:val="32"/>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UserStyle_3"/>
    <w:basedOn w:val="1"/>
    <w:qFormat/>
    <w:uiPriority w:val="0"/>
    <w:pPr>
      <w:widowControl/>
      <w:suppressAutoHyphens/>
      <w:spacing w:line="288" w:lineRule="auto"/>
      <w:textAlignment w:val="center"/>
    </w:pPr>
    <w:rPr>
      <w:rFonts w:ascii="Times New Roman" w:hAnsi="Times New Roman" w:eastAsia="宋体"/>
      <w:color w:val="000000"/>
      <w:kern w:val="0"/>
      <w:sz w:val="18"/>
      <w:szCs w:val="20"/>
    </w:rPr>
  </w:style>
  <w:style w:type="paragraph" w:customStyle="1" w:styleId="18">
    <w:name w:val="列表段落1"/>
    <w:basedOn w:val="1"/>
    <w:qFormat/>
    <w:uiPriority w:val="34"/>
    <w:pPr>
      <w:widowControl/>
      <w:adjustRightInd w:val="0"/>
      <w:snapToGrid w:val="0"/>
      <w:spacing w:line="600" w:lineRule="exact"/>
      <w:ind w:firstLine="640" w:firstLineChars="200"/>
    </w:pPr>
    <w:rPr>
      <w:rFonts w:ascii="仿宋_GB2312" w:eastAsia="仿宋_GB2312"/>
      <w:bCs/>
      <w:color w:val="000000"/>
      <w:sz w:val="32"/>
      <w:szCs w:val="32"/>
    </w:rPr>
  </w:style>
  <w:style w:type="paragraph" w:customStyle="1" w:styleId="19">
    <w:name w:val="Revision"/>
    <w:hidden/>
    <w:unhideWhenUsed/>
    <w:qFormat/>
    <w:uiPriority w:val="99"/>
    <w:rPr>
      <w:rFonts w:ascii="等线" w:hAnsi="等线" w:eastAsia="等线" w:cs="Times New Roman"/>
      <w:kern w:val="2"/>
      <w:sz w:val="21"/>
      <w:szCs w:val="22"/>
      <w:lang w:val="en-US" w:eastAsia="zh-CN" w:bidi="ar-SA"/>
    </w:rPr>
  </w:style>
  <w:style w:type="character" w:customStyle="1" w:styleId="20">
    <w:name w:val="批注文字 字符"/>
    <w:link w:val="5"/>
    <w:semiHidden/>
    <w:qFormat/>
    <w:uiPriority w:val="99"/>
    <w:rPr>
      <w:kern w:val="2"/>
      <w:sz w:val="21"/>
      <w:szCs w:val="22"/>
    </w:rPr>
  </w:style>
  <w:style w:type="character" w:customStyle="1" w:styleId="21">
    <w:name w:val="批注框文本 字符"/>
    <w:link w:val="6"/>
    <w:semiHidden/>
    <w:qFormat/>
    <w:uiPriority w:val="99"/>
    <w:rPr>
      <w:kern w:val="2"/>
      <w:sz w:val="18"/>
      <w:szCs w:val="18"/>
    </w:rPr>
  </w:style>
  <w:style w:type="character" w:customStyle="1" w:styleId="22">
    <w:name w:val="页脚 字符"/>
    <w:link w:val="7"/>
    <w:qFormat/>
    <w:uiPriority w:val="99"/>
    <w:rPr>
      <w:kern w:val="2"/>
      <w:sz w:val="18"/>
      <w:szCs w:val="18"/>
    </w:rPr>
  </w:style>
  <w:style w:type="character" w:customStyle="1" w:styleId="23">
    <w:name w:val="页眉 字符"/>
    <w:link w:val="8"/>
    <w:qFormat/>
    <w:uiPriority w:val="99"/>
    <w:rPr>
      <w:kern w:val="2"/>
      <w:sz w:val="18"/>
      <w:szCs w:val="18"/>
    </w:rPr>
  </w:style>
  <w:style w:type="character" w:customStyle="1" w:styleId="24">
    <w:name w:val="批注主题 字符"/>
    <w:link w:val="9"/>
    <w:semiHidden/>
    <w:qFormat/>
    <w:uiPriority w:val="99"/>
    <w:rPr>
      <w:b/>
      <w:bCs/>
      <w:kern w:val="2"/>
      <w:sz w:val="21"/>
      <w:szCs w:val="22"/>
    </w:rPr>
  </w:style>
  <w:style w:type="character" w:customStyle="1" w:styleId="25">
    <w:name w:val="op_dict_text2"/>
    <w:qFormat/>
    <w:uiPriority w:val="0"/>
  </w:style>
  <w:style w:type="character" w:customStyle="1" w:styleId="26">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1351</Words>
  <Characters>1392</Characters>
  <Lines>29</Lines>
  <Paragraphs>8</Paragraphs>
  <TotalTime>0</TotalTime>
  <ScaleCrop>false</ScaleCrop>
  <LinksUpToDate>false</LinksUpToDate>
  <CharactersWithSpaces>1399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2024-06-14T23:43:00Z</dcterms:created>
  <dc:creator>editor</dc:creator>
  <cp:lastModifiedBy>韩晓宁</cp:lastModifiedBy>
  <cp:lastPrinted>2024-06-13T05:43:00Z</cp:lastPrinted>
  <dcterms:modified xsi:type="dcterms:W3CDTF">2024-07-22T09:13:20Z</dcterms:modified>
  <dc:title>2024年科技期刊服务高质量发展（？）创新优秀案例征集活动启动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CCBFA3F2CDA84D2B8781734EFE6FC674_13</vt:lpwstr>
  </property>
</Properties>
</file>